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94" w:rsidRDefault="00AA6AB8">
      <w:pPr>
        <w:pStyle w:val="a9"/>
        <w:spacing w:after="120"/>
      </w:pPr>
      <w:r>
        <w:t xml:space="preserve">Договор поставки № </w:t>
      </w:r>
      <w:r w:rsidR="00BB5104">
        <w:t>___</w:t>
      </w:r>
    </w:p>
    <w:tbl>
      <w:tblPr>
        <w:tblW w:w="10847" w:type="dxa"/>
        <w:tblLook w:val="01E0"/>
      </w:tblPr>
      <w:tblGrid>
        <w:gridCol w:w="5423"/>
        <w:gridCol w:w="5424"/>
      </w:tblGrid>
      <w:tr w:rsidR="00D57F94">
        <w:tc>
          <w:tcPr>
            <w:tcW w:w="5423" w:type="dxa"/>
            <w:shd w:val="clear" w:color="auto" w:fill="auto"/>
          </w:tcPr>
          <w:p w:rsidR="00D57F94" w:rsidRDefault="00D57F94">
            <w:pPr>
              <w:tabs>
                <w:tab w:val="left" w:pos="0"/>
                <w:tab w:val="right" w:pos="9781"/>
              </w:tabs>
              <w:spacing w:before="120" w:after="120"/>
              <w:rPr>
                <w:lang w:val="en-US"/>
              </w:rPr>
            </w:pPr>
          </w:p>
        </w:tc>
        <w:tc>
          <w:tcPr>
            <w:tcW w:w="5423" w:type="dxa"/>
            <w:shd w:val="clear" w:color="auto" w:fill="auto"/>
          </w:tcPr>
          <w:p w:rsidR="00D57F94" w:rsidRDefault="00EC3204" w:rsidP="00AA6AB8">
            <w:pPr>
              <w:tabs>
                <w:tab w:val="left" w:pos="0"/>
                <w:tab w:val="right" w:pos="9781"/>
              </w:tabs>
              <w:spacing w:before="120" w:after="120"/>
              <w:jc w:val="right"/>
            </w:pPr>
            <w:r>
              <w:t xml:space="preserve">« </w:t>
            </w:r>
            <w:r w:rsidR="00BB5104">
              <w:t>___</w:t>
            </w:r>
            <w:r>
              <w:t xml:space="preserve"> » </w:t>
            </w:r>
            <w:r w:rsidR="00BB5104">
              <w:t>_________</w:t>
            </w:r>
            <w:r>
              <w:t xml:space="preserve"> 2017 г.</w:t>
            </w:r>
          </w:p>
        </w:tc>
      </w:tr>
    </w:tbl>
    <w:p w:rsidR="00D57F94" w:rsidRDefault="00EC3204">
      <w:pPr>
        <w:jc w:val="both"/>
      </w:pPr>
      <w:r>
        <w:rPr>
          <w:b/>
        </w:rPr>
        <w:t>ООО «РУССКИЕ СОЛЕНИЯ</w:t>
      </w:r>
      <w:r w:rsidR="00097691">
        <w:rPr>
          <w:b/>
        </w:rPr>
        <w:t>»</w:t>
      </w:r>
      <w:r>
        <w:rPr>
          <w:b/>
        </w:rPr>
        <w:t>,</w:t>
      </w:r>
      <w:r>
        <w:t xml:space="preserve"> именуемое в дальнейшем «Поставщик», в лице </w:t>
      </w:r>
      <w:r w:rsidRPr="00097691">
        <w:rPr>
          <w:bCs/>
        </w:rPr>
        <w:t>Генерального директора</w:t>
      </w:r>
      <w:r>
        <w:rPr>
          <w:b/>
          <w:bCs/>
        </w:rPr>
        <w:t xml:space="preserve"> </w:t>
      </w:r>
      <w:r w:rsidRPr="00097691">
        <w:rPr>
          <w:bCs/>
        </w:rPr>
        <w:t>Гудимова Александра Сергеевича</w:t>
      </w:r>
      <w:r w:rsidRPr="00097691">
        <w:t>,</w:t>
      </w:r>
      <w:r>
        <w:t xml:space="preserve"> действующего </w:t>
      </w:r>
      <w:proofErr w:type="gramStart"/>
      <w:r>
        <w:t>на</w:t>
      </w:r>
      <w:proofErr w:type="gramEnd"/>
      <w:r>
        <w:t xml:space="preserve"> </w:t>
      </w:r>
      <w:proofErr w:type="gramStart"/>
      <w:r>
        <w:t>Устава</w:t>
      </w:r>
      <w:proofErr w:type="gramEnd"/>
      <w:r>
        <w:t xml:space="preserve">, с одной стороны, </w:t>
      </w:r>
      <w:r>
        <w:rPr>
          <w:szCs w:val="24"/>
        </w:rPr>
        <w:t xml:space="preserve">и </w:t>
      </w:r>
      <w:r>
        <w:rPr>
          <w:b/>
        </w:rPr>
        <w:t xml:space="preserve"> ООО </w:t>
      </w:r>
      <w:r>
        <w:rPr>
          <w:b/>
          <w:bCs/>
          <w:szCs w:val="24"/>
        </w:rPr>
        <w:t>«</w:t>
      </w:r>
      <w:r w:rsidR="00BB5104">
        <w:rPr>
          <w:b/>
          <w:bCs/>
          <w:szCs w:val="24"/>
        </w:rPr>
        <w:t>______________</w:t>
      </w:r>
      <w:r>
        <w:rPr>
          <w:b/>
          <w:bCs/>
          <w:szCs w:val="24"/>
        </w:rPr>
        <w:t>»</w:t>
      </w:r>
      <w:r>
        <w:rPr>
          <w:b/>
        </w:rPr>
        <w:t>,</w:t>
      </w:r>
      <w:r>
        <w:t xml:space="preserve"> именуемое в дальнейшем «Покупатель», в лице </w:t>
      </w:r>
      <w:r w:rsidR="00BB5104">
        <w:rPr>
          <w:b/>
          <w:bCs/>
        </w:rPr>
        <w:t>_____________________________________</w:t>
      </w:r>
      <w:r>
        <w:t>,</w:t>
      </w:r>
      <w:r>
        <w:rPr>
          <w:b/>
          <w:bCs/>
          <w:sz w:val="50"/>
        </w:rPr>
        <w:t xml:space="preserve"> </w:t>
      </w:r>
      <w:r w:rsidR="005729DB">
        <w:t>действующей</w:t>
      </w:r>
      <w:r>
        <w:t xml:space="preserve"> на основании Устава, с другой стороны, заключили настоящий договор о нижеследующем:</w:t>
      </w:r>
    </w:p>
    <w:p w:rsidR="00D57F94" w:rsidRDefault="00EC3204">
      <w:pPr>
        <w:numPr>
          <w:ilvl w:val="0"/>
          <w:numId w:val="2"/>
        </w:numPr>
        <w:spacing w:before="120" w:after="120"/>
        <w:ind w:left="357" w:hanging="357"/>
        <w:jc w:val="center"/>
        <w:rPr>
          <w:b/>
          <w:sz w:val="28"/>
        </w:rPr>
      </w:pPr>
      <w:r>
        <w:rPr>
          <w:b/>
          <w:sz w:val="28"/>
        </w:rPr>
        <w:t>Предмет договора</w:t>
      </w:r>
    </w:p>
    <w:p w:rsidR="00D57F94" w:rsidRDefault="00EC3204">
      <w:pPr>
        <w:numPr>
          <w:ilvl w:val="1"/>
          <w:numId w:val="2"/>
        </w:numPr>
        <w:tabs>
          <w:tab w:val="left" w:pos="426"/>
        </w:tabs>
        <w:ind w:left="426" w:hanging="426"/>
        <w:jc w:val="both"/>
      </w:pPr>
      <w:r>
        <w:t xml:space="preserve"> В соответствии с настоящим Договором Поставщик обязуется поставить Покупателю Товар в соответствии со Спецификацией, а Покупатель принять и оплатить его.</w:t>
      </w:r>
    </w:p>
    <w:p w:rsidR="00D57F94" w:rsidRDefault="00EC3204">
      <w:pPr>
        <w:numPr>
          <w:ilvl w:val="1"/>
          <w:numId w:val="2"/>
        </w:numPr>
        <w:tabs>
          <w:tab w:val="left" w:pos="426"/>
        </w:tabs>
        <w:ind w:left="426" w:hanging="426"/>
        <w:jc w:val="both"/>
      </w:pPr>
      <w:r>
        <w:t xml:space="preserve"> Наименование, ассортимент, количество, цена товара, сроки поставки согласовываются Сторонами и определяются в Спецификациях (Приложениях), которые являются неотъемлемой частью Договора.</w:t>
      </w:r>
    </w:p>
    <w:p w:rsidR="00D57F94" w:rsidRDefault="00EC3204" w:rsidP="00097691">
      <w:pPr>
        <w:numPr>
          <w:ilvl w:val="0"/>
          <w:numId w:val="2"/>
        </w:numPr>
        <w:spacing w:before="120" w:after="120"/>
        <w:ind w:left="357" w:hanging="357"/>
        <w:jc w:val="center"/>
      </w:pPr>
      <w:r>
        <w:rPr>
          <w:b/>
          <w:sz w:val="28"/>
        </w:rPr>
        <w:t>Цена и порядок расчётов</w:t>
      </w:r>
    </w:p>
    <w:p w:rsidR="00D57F94" w:rsidRDefault="00EC3204">
      <w:pPr>
        <w:pStyle w:val="a5"/>
        <w:spacing w:after="0"/>
        <w:jc w:val="both"/>
        <w:rPr>
          <w:szCs w:val="24"/>
        </w:rPr>
      </w:pPr>
      <w:r>
        <w:rPr>
          <w:b/>
          <w:bCs/>
          <w:szCs w:val="24"/>
        </w:rPr>
        <w:t>2.1.</w:t>
      </w:r>
      <w:r>
        <w:rPr>
          <w:szCs w:val="24"/>
        </w:rPr>
        <w:t xml:space="preserve"> Расчет производится путем перечисления на расчетный счет Поставщика и/или любым иным путем по соглашению сторон, в </w:t>
      </w:r>
      <w:proofErr w:type="gramStart"/>
      <w:r>
        <w:rPr>
          <w:szCs w:val="24"/>
        </w:rPr>
        <w:t>порядке</w:t>
      </w:r>
      <w:proofErr w:type="gramEnd"/>
      <w:r>
        <w:rPr>
          <w:szCs w:val="24"/>
        </w:rPr>
        <w:t xml:space="preserve"> установленном п. 2.1.1 настоящего договора:</w:t>
      </w:r>
    </w:p>
    <w:p w:rsidR="00D57F94" w:rsidRDefault="00EC3204">
      <w:pPr>
        <w:pStyle w:val="a5"/>
        <w:spacing w:after="0"/>
        <w:jc w:val="both"/>
      </w:pPr>
      <w:r>
        <w:rPr>
          <w:b/>
          <w:bCs/>
          <w:szCs w:val="24"/>
        </w:rPr>
        <w:t xml:space="preserve">2.1.2. </w:t>
      </w:r>
      <w:r>
        <w:rPr>
          <w:szCs w:val="24"/>
        </w:rPr>
        <w:t>Товар со сроком годности менее 10 дней оплачивается в течение 8 календарных дней (не позднее чем 8 рабочих дней со дня фактического получения товара Покупателем);</w:t>
      </w:r>
    </w:p>
    <w:p w:rsidR="00D57F94" w:rsidRDefault="00EC3204">
      <w:pPr>
        <w:pStyle w:val="a5"/>
        <w:spacing w:after="0"/>
        <w:jc w:val="both"/>
      </w:pPr>
      <w:r>
        <w:rPr>
          <w:b/>
          <w:bCs/>
          <w:szCs w:val="24"/>
        </w:rPr>
        <w:t xml:space="preserve">2.1.3. </w:t>
      </w:r>
      <w:r>
        <w:rPr>
          <w:szCs w:val="24"/>
        </w:rPr>
        <w:t>Товар со сроком годности от 10 до 30 дней включительно, оплачивается в течение 14 календарных дней (не позднее чем 25 календарных дней со дня фактического получения товара Покупателем);</w:t>
      </w:r>
    </w:p>
    <w:p w:rsidR="00D57F94" w:rsidRDefault="00EC3204">
      <w:pPr>
        <w:pStyle w:val="a5"/>
        <w:spacing w:after="0"/>
        <w:jc w:val="both"/>
      </w:pPr>
      <w:r>
        <w:rPr>
          <w:b/>
          <w:bCs/>
          <w:szCs w:val="24"/>
        </w:rPr>
        <w:t xml:space="preserve">2.1.4. </w:t>
      </w:r>
      <w:r>
        <w:rPr>
          <w:szCs w:val="24"/>
        </w:rPr>
        <w:t>Товар со сроком годности свыше 30 дней, оплачивается в течение 30 календарных дней (не позднее чем 40 календарных дней со дня фактического получения товара Покупателем).</w:t>
      </w:r>
    </w:p>
    <w:p w:rsidR="00D57F94" w:rsidRDefault="00EC3204">
      <w:pPr>
        <w:pStyle w:val="a5"/>
        <w:spacing w:after="0"/>
        <w:jc w:val="both"/>
        <w:rPr>
          <w:szCs w:val="24"/>
        </w:rPr>
      </w:pPr>
      <w:r>
        <w:rPr>
          <w:b/>
          <w:bCs/>
          <w:szCs w:val="24"/>
        </w:rPr>
        <w:t xml:space="preserve">2.2. </w:t>
      </w:r>
      <w:r>
        <w:rPr>
          <w:szCs w:val="24"/>
        </w:rPr>
        <w:t>В случае если условия оплаты в настоящем договоре противоречат ФЗ от 28.12.2009 г. № 381-ФЗ «Об основах государственного регулирования торговой деятельности в РФ», то применяются положения вышеназванного ФЗ.</w:t>
      </w:r>
    </w:p>
    <w:p w:rsidR="00D57F94" w:rsidRDefault="00EC3204">
      <w:pPr>
        <w:pStyle w:val="a5"/>
        <w:spacing w:after="0"/>
        <w:jc w:val="both"/>
        <w:rPr>
          <w:szCs w:val="24"/>
        </w:rPr>
      </w:pPr>
      <w:r>
        <w:rPr>
          <w:b/>
          <w:bCs/>
          <w:szCs w:val="24"/>
        </w:rPr>
        <w:t>2.3.</w:t>
      </w:r>
      <w:r>
        <w:rPr>
          <w:szCs w:val="24"/>
        </w:rPr>
        <w:t xml:space="preserve"> Отсрочка по оплате Товара (п.п. 2.1.2-2.1.4.), если иное не установлено соглашением сторон, предоставляется Покупателю при условии наличия согласованного с Поставщиком надлежаще оформленного обеспечения исполнения обязательств Покупателя по оплате товара (поручительство, залог, банковская гарантия).</w:t>
      </w:r>
    </w:p>
    <w:p w:rsidR="00D57F94" w:rsidRDefault="00EC3204">
      <w:pPr>
        <w:pStyle w:val="a5"/>
        <w:spacing w:after="0"/>
        <w:jc w:val="both"/>
        <w:rPr>
          <w:szCs w:val="24"/>
        </w:rPr>
      </w:pPr>
      <w:r>
        <w:rPr>
          <w:b/>
          <w:bCs/>
          <w:szCs w:val="24"/>
        </w:rPr>
        <w:t xml:space="preserve">2.4. </w:t>
      </w:r>
      <w:r>
        <w:rPr>
          <w:szCs w:val="24"/>
        </w:rPr>
        <w:t>В цену товара включается НДС, стоимость упаковки, тары, и (в случае централизованной доставки) стоимость доставки. Днем оплаты по настоящему договору признается день поступления денежных средств на расчетный счет Поставщика.</w:t>
      </w:r>
    </w:p>
    <w:p w:rsidR="00D57F94" w:rsidRDefault="00D57F94">
      <w:pPr>
        <w:tabs>
          <w:tab w:val="left" w:pos="426"/>
        </w:tabs>
        <w:spacing w:before="120" w:after="120"/>
        <w:ind w:left="360"/>
        <w:jc w:val="center"/>
        <w:rPr>
          <w:b/>
          <w:sz w:val="28"/>
          <w:szCs w:val="24"/>
        </w:rPr>
      </w:pPr>
    </w:p>
    <w:p w:rsidR="00D57F94" w:rsidRDefault="00EC3204">
      <w:pPr>
        <w:numPr>
          <w:ilvl w:val="0"/>
          <w:numId w:val="2"/>
        </w:numPr>
        <w:tabs>
          <w:tab w:val="left" w:pos="426"/>
        </w:tabs>
        <w:spacing w:before="120" w:after="120"/>
        <w:ind w:left="426" w:hanging="426"/>
        <w:jc w:val="center"/>
        <w:rPr>
          <w:b/>
          <w:sz w:val="28"/>
        </w:rPr>
      </w:pPr>
      <w:r>
        <w:rPr>
          <w:b/>
          <w:sz w:val="28"/>
        </w:rPr>
        <w:t>При</w:t>
      </w:r>
      <w:r w:rsidR="0096204B">
        <w:rPr>
          <w:b/>
          <w:sz w:val="28"/>
        </w:rPr>
        <w:t>ё</w:t>
      </w:r>
      <w:r>
        <w:rPr>
          <w:b/>
          <w:sz w:val="28"/>
        </w:rPr>
        <w:t>мка товаров</w:t>
      </w:r>
    </w:p>
    <w:p w:rsidR="00D57F94" w:rsidRDefault="00EC3204">
      <w:pPr>
        <w:numPr>
          <w:ilvl w:val="1"/>
          <w:numId w:val="2"/>
        </w:numPr>
        <w:tabs>
          <w:tab w:val="left" w:pos="426"/>
        </w:tabs>
        <w:ind w:left="426" w:hanging="426"/>
        <w:jc w:val="both"/>
      </w:pPr>
      <w:r>
        <w:t>Поставщик обязан поставить товары со всеми необходимыми принадлежностями, инструкциями и сертификатами, требующимися для использования товаров по назначению.</w:t>
      </w:r>
    </w:p>
    <w:p w:rsidR="00D57F94" w:rsidRDefault="00EC3204">
      <w:pPr>
        <w:numPr>
          <w:ilvl w:val="1"/>
          <w:numId w:val="2"/>
        </w:numPr>
        <w:tabs>
          <w:tab w:val="left" w:pos="426"/>
        </w:tabs>
        <w:ind w:left="426" w:hanging="426"/>
        <w:jc w:val="both"/>
      </w:pPr>
      <w:r>
        <w:t>Сдача-приемка товара оформляется товарной накладной, которая подписывается уполномоченными на это представителями Поставщика и Покупателя.</w:t>
      </w:r>
    </w:p>
    <w:p w:rsidR="00D57F94" w:rsidRDefault="00EC3204">
      <w:pPr>
        <w:numPr>
          <w:ilvl w:val="1"/>
          <w:numId w:val="2"/>
        </w:numPr>
        <w:tabs>
          <w:tab w:val="left" w:pos="426"/>
        </w:tabs>
        <w:ind w:left="426" w:hanging="426"/>
        <w:jc w:val="both"/>
      </w:pPr>
      <w:r>
        <w:t xml:space="preserve">Изделия со скрытыми дефектами или подлежат замене или возврату по соглашению сторон  в течение 3-х дней </w:t>
      </w:r>
      <w:proofErr w:type="gramStart"/>
      <w:r>
        <w:t>с даты возврата</w:t>
      </w:r>
      <w:proofErr w:type="gramEnd"/>
      <w:r>
        <w:t xml:space="preserve"> Покупателем. </w:t>
      </w:r>
    </w:p>
    <w:p w:rsidR="00D57F94" w:rsidRDefault="00EC3204">
      <w:pPr>
        <w:numPr>
          <w:ilvl w:val="1"/>
          <w:numId w:val="2"/>
        </w:numPr>
        <w:tabs>
          <w:tab w:val="left" w:pos="426"/>
        </w:tabs>
        <w:ind w:left="426" w:hanging="426"/>
        <w:jc w:val="both"/>
      </w:pPr>
      <w:r>
        <w:t>Покупатель вправе отказаться от приемки немаркированных или не должным образом маркированных товаров или товаров, поставленных без необходимой документации, без ущерба для прочих прав Покупателя.</w:t>
      </w:r>
    </w:p>
    <w:p w:rsidR="00D57F94" w:rsidRDefault="00D57F94">
      <w:pPr>
        <w:tabs>
          <w:tab w:val="left" w:pos="426"/>
        </w:tabs>
        <w:ind w:left="426" w:hanging="426"/>
        <w:jc w:val="both"/>
        <w:rPr>
          <w:sz w:val="16"/>
        </w:rPr>
      </w:pPr>
    </w:p>
    <w:p w:rsidR="00D57F94" w:rsidRDefault="00D57F94">
      <w:pPr>
        <w:tabs>
          <w:tab w:val="left" w:pos="426"/>
        </w:tabs>
        <w:ind w:left="426" w:hanging="426"/>
        <w:jc w:val="both"/>
        <w:rPr>
          <w:sz w:val="16"/>
        </w:rPr>
      </w:pPr>
    </w:p>
    <w:p w:rsidR="00D57F94" w:rsidRDefault="00EC3204">
      <w:pPr>
        <w:numPr>
          <w:ilvl w:val="0"/>
          <w:numId w:val="2"/>
        </w:numPr>
        <w:tabs>
          <w:tab w:val="left" w:pos="426"/>
        </w:tabs>
        <w:ind w:left="426" w:hanging="426"/>
        <w:jc w:val="center"/>
        <w:rPr>
          <w:b/>
          <w:sz w:val="28"/>
        </w:rPr>
      </w:pPr>
      <w:r>
        <w:rPr>
          <w:b/>
          <w:sz w:val="28"/>
        </w:rPr>
        <w:t>Сроки и дата поставки</w:t>
      </w:r>
    </w:p>
    <w:p w:rsidR="00D57F94" w:rsidRDefault="00D57F94">
      <w:pPr>
        <w:tabs>
          <w:tab w:val="left" w:pos="426"/>
        </w:tabs>
        <w:ind w:left="426" w:hanging="426"/>
        <w:jc w:val="center"/>
        <w:rPr>
          <w:sz w:val="16"/>
        </w:rPr>
      </w:pPr>
    </w:p>
    <w:p w:rsidR="00D57F94" w:rsidRDefault="00EC3204">
      <w:pPr>
        <w:numPr>
          <w:ilvl w:val="1"/>
          <w:numId w:val="2"/>
        </w:numPr>
        <w:tabs>
          <w:tab w:val="left" w:pos="426"/>
        </w:tabs>
        <w:ind w:left="426" w:hanging="426"/>
        <w:jc w:val="both"/>
        <w:rPr>
          <w:b/>
          <w:sz w:val="28"/>
        </w:rPr>
      </w:pPr>
      <w:r>
        <w:t>Способ и сроки поставки согласовываются Сторонами и определяются в Спецификациях (Приложениях) к Договору.</w:t>
      </w:r>
    </w:p>
    <w:p w:rsidR="00D57F94" w:rsidRDefault="00EC3204">
      <w:pPr>
        <w:numPr>
          <w:ilvl w:val="1"/>
          <w:numId w:val="2"/>
        </w:numPr>
        <w:tabs>
          <w:tab w:val="left" w:pos="426"/>
        </w:tabs>
        <w:ind w:left="426" w:hanging="426"/>
        <w:jc w:val="both"/>
        <w:rPr>
          <w:b/>
          <w:sz w:val="28"/>
        </w:rPr>
      </w:pPr>
      <w:r>
        <w:t>Покупатель обязуется принять все надлежащие меры, обеспечивающие принятие Товара, поставленного Поставщиком в соответствии с условиями Договора как непосредственно в адрес Покупателя, так и в адреса получателей, указанных Покупателем в заявке</w:t>
      </w:r>
    </w:p>
    <w:p w:rsidR="00D57F94" w:rsidRDefault="00EC3204">
      <w:pPr>
        <w:numPr>
          <w:ilvl w:val="1"/>
          <w:numId w:val="2"/>
        </w:numPr>
        <w:tabs>
          <w:tab w:val="left" w:pos="426"/>
        </w:tabs>
        <w:ind w:left="426" w:hanging="426"/>
        <w:jc w:val="both"/>
        <w:rPr>
          <w:szCs w:val="24"/>
        </w:rPr>
      </w:pPr>
      <w:r>
        <w:rPr>
          <w:szCs w:val="24"/>
        </w:rPr>
        <w:t>Датой поставки считается дата получения Товара Покупателем, зафиксированная отметкой в товарно-транспортной накладной.</w:t>
      </w:r>
    </w:p>
    <w:p w:rsidR="00D57F94" w:rsidRDefault="00EC3204">
      <w:pPr>
        <w:numPr>
          <w:ilvl w:val="1"/>
          <w:numId w:val="2"/>
        </w:numPr>
        <w:tabs>
          <w:tab w:val="left" w:pos="426"/>
        </w:tabs>
        <w:ind w:left="426" w:hanging="426"/>
        <w:jc w:val="both"/>
        <w:rPr>
          <w:szCs w:val="24"/>
        </w:rPr>
      </w:pPr>
      <w:r>
        <w:rPr>
          <w:szCs w:val="24"/>
        </w:rPr>
        <w:t>Право собственности на Товар, а также риск его случайной гибели, порчи, утраты, повреждения переходит к Покупателю с момента его получения в соответствии с накладными.</w:t>
      </w:r>
    </w:p>
    <w:p w:rsidR="00D57F94" w:rsidRDefault="00D57F94">
      <w:pPr>
        <w:tabs>
          <w:tab w:val="left" w:pos="426"/>
        </w:tabs>
        <w:ind w:left="426" w:hanging="426"/>
        <w:rPr>
          <w:b/>
          <w:sz w:val="16"/>
        </w:rPr>
      </w:pPr>
    </w:p>
    <w:p w:rsidR="00D57F94" w:rsidRDefault="00D57F94">
      <w:pPr>
        <w:tabs>
          <w:tab w:val="left" w:pos="426"/>
        </w:tabs>
        <w:ind w:left="426" w:hanging="426"/>
      </w:pPr>
    </w:p>
    <w:p w:rsidR="00D57F94" w:rsidRDefault="00D57F94">
      <w:pPr>
        <w:tabs>
          <w:tab w:val="left" w:pos="426"/>
        </w:tabs>
        <w:ind w:left="426" w:hanging="426"/>
        <w:jc w:val="both"/>
        <w:rPr>
          <w:sz w:val="16"/>
        </w:rPr>
      </w:pPr>
    </w:p>
    <w:p w:rsidR="00D57F94" w:rsidRDefault="00EC3204">
      <w:pPr>
        <w:numPr>
          <w:ilvl w:val="0"/>
          <w:numId w:val="2"/>
        </w:numPr>
        <w:tabs>
          <w:tab w:val="left" w:pos="426"/>
        </w:tabs>
        <w:ind w:left="426" w:hanging="426"/>
        <w:jc w:val="center"/>
        <w:rPr>
          <w:b/>
          <w:sz w:val="28"/>
        </w:rPr>
      </w:pPr>
      <w:r>
        <w:rPr>
          <w:b/>
          <w:sz w:val="28"/>
        </w:rPr>
        <w:t>Ответственность сторон.</w:t>
      </w:r>
    </w:p>
    <w:p w:rsidR="00D57F94" w:rsidRDefault="00D57F94">
      <w:pPr>
        <w:tabs>
          <w:tab w:val="left" w:pos="426"/>
        </w:tabs>
        <w:ind w:left="426" w:hanging="426"/>
        <w:rPr>
          <w:b/>
          <w:sz w:val="16"/>
        </w:rPr>
      </w:pPr>
    </w:p>
    <w:p w:rsidR="00D57F94" w:rsidRDefault="00EC3204">
      <w:pPr>
        <w:numPr>
          <w:ilvl w:val="1"/>
          <w:numId w:val="2"/>
        </w:numPr>
        <w:tabs>
          <w:tab w:val="left" w:pos="426"/>
        </w:tabs>
        <w:ind w:left="426" w:hanging="426"/>
        <w:jc w:val="both"/>
      </w:pPr>
      <w:r>
        <w:t>Обязательства сторон должны выполняться надлежащим образом, в установленные сроки и в соответствии с настоящим Договором и действующим законодательством.</w:t>
      </w:r>
    </w:p>
    <w:p w:rsidR="00D57F94" w:rsidRDefault="00EC3204">
      <w:pPr>
        <w:numPr>
          <w:ilvl w:val="1"/>
          <w:numId w:val="2"/>
        </w:numPr>
        <w:tabs>
          <w:tab w:val="left" w:pos="426"/>
        </w:tabs>
        <w:ind w:left="426" w:hanging="426"/>
        <w:jc w:val="both"/>
        <w:rPr>
          <w:sz w:val="28"/>
        </w:rPr>
      </w:pPr>
      <w:r>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убытков.</w:t>
      </w:r>
    </w:p>
    <w:p w:rsidR="00D57F94" w:rsidRDefault="00EC3204">
      <w:pPr>
        <w:numPr>
          <w:ilvl w:val="1"/>
          <w:numId w:val="2"/>
        </w:numPr>
        <w:tabs>
          <w:tab w:val="left" w:pos="426"/>
        </w:tabs>
        <w:ind w:left="426" w:hanging="426"/>
        <w:jc w:val="both"/>
        <w:rPr>
          <w:szCs w:val="24"/>
        </w:rPr>
      </w:pPr>
      <w:r>
        <w:rPr>
          <w:szCs w:val="24"/>
        </w:rPr>
        <w:t>За неисполнение или ненадлежащее исполнение условий Договора Стороны несут ответственность в соответствии с действующим гражданским законодательством.</w:t>
      </w:r>
    </w:p>
    <w:p w:rsidR="00D57F94" w:rsidRDefault="00EC3204">
      <w:pPr>
        <w:numPr>
          <w:ilvl w:val="1"/>
          <w:numId w:val="2"/>
        </w:numPr>
        <w:tabs>
          <w:tab w:val="left" w:pos="426"/>
        </w:tabs>
        <w:ind w:left="426" w:hanging="426"/>
        <w:jc w:val="both"/>
        <w:rPr>
          <w:szCs w:val="24"/>
        </w:rPr>
      </w:pPr>
      <w:r>
        <w:rPr>
          <w:szCs w:val="24"/>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то есть чрезвычайных и непредотвратимых обстоятельств, при конкретных условиях конкретно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сели,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96204B" w:rsidRDefault="0096204B" w:rsidP="0096204B">
      <w:pPr>
        <w:tabs>
          <w:tab w:val="left" w:pos="426"/>
        </w:tabs>
        <w:ind w:left="426"/>
        <w:jc w:val="both"/>
        <w:rPr>
          <w:szCs w:val="24"/>
        </w:rPr>
      </w:pPr>
    </w:p>
    <w:p w:rsidR="00D57F94" w:rsidRDefault="00D57F94">
      <w:pPr>
        <w:tabs>
          <w:tab w:val="left" w:pos="426"/>
        </w:tabs>
        <w:ind w:left="426" w:hanging="426"/>
        <w:jc w:val="both"/>
        <w:rPr>
          <w:b/>
          <w:sz w:val="16"/>
        </w:rPr>
      </w:pPr>
    </w:p>
    <w:p w:rsidR="00D57F94" w:rsidRDefault="00EC3204" w:rsidP="0096204B">
      <w:pPr>
        <w:numPr>
          <w:ilvl w:val="0"/>
          <w:numId w:val="2"/>
        </w:numPr>
        <w:tabs>
          <w:tab w:val="left" w:pos="426"/>
        </w:tabs>
        <w:ind w:left="426" w:hanging="426"/>
        <w:jc w:val="center"/>
        <w:rPr>
          <w:sz w:val="28"/>
          <w:szCs w:val="28"/>
        </w:rPr>
      </w:pPr>
      <w:r>
        <w:rPr>
          <w:rFonts w:ascii="Times New Roman CYR" w:hAnsi="Times New Roman CYR" w:cs="Times New Roman CYR"/>
          <w:b/>
          <w:bCs/>
          <w:sz w:val="28"/>
          <w:szCs w:val="28"/>
        </w:rPr>
        <w:t>Срок действия Договора и иные условия.</w:t>
      </w:r>
    </w:p>
    <w:p w:rsidR="00D57F94" w:rsidRDefault="00EC3204">
      <w:pPr>
        <w:widowControl w:val="0"/>
        <w:tabs>
          <w:tab w:val="left" w:pos="426"/>
          <w:tab w:val="left" w:pos="708"/>
          <w:tab w:val="left" w:pos="1416"/>
          <w:tab w:val="left" w:pos="2124"/>
          <w:tab w:val="left" w:pos="2832"/>
          <w:tab w:val="left" w:pos="3540"/>
          <w:tab w:val="left" w:pos="4248"/>
          <w:tab w:val="left" w:pos="4956"/>
          <w:tab w:val="left" w:pos="5664"/>
          <w:tab w:val="left" w:pos="6109"/>
        </w:tabs>
        <w:ind w:left="426" w:hanging="426"/>
        <w:jc w:val="both"/>
        <w:rPr>
          <w:rFonts w:ascii="Times New Roman CYR" w:hAnsi="Times New Roman CYR" w:cs="Times New Roman CYR"/>
          <w:b/>
          <w:bCs/>
        </w:rPr>
      </w:pP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p>
    <w:p w:rsidR="00D57F94" w:rsidRDefault="0096204B">
      <w:pPr>
        <w:widowControl w:val="0"/>
        <w:tabs>
          <w:tab w:val="left" w:pos="426"/>
          <w:tab w:val="left" w:pos="20160"/>
        </w:tabs>
        <w:ind w:left="426" w:hanging="426"/>
        <w:jc w:val="both"/>
        <w:rPr>
          <w:rFonts w:ascii="Times New Roman CYR" w:hAnsi="Times New Roman CYR" w:cs="Times New Roman CYR"/>
        </w:rPr>
      </w:pPr>
      <w:r>
        <w:rPr>
          <w:rFonts w:ascii="Times New Roman CYR" w:hAnsi="Times New Roman CYR" w:cs="Times New Roman CYR"/>
          <w:b/>
          <w:bCs/>
        </w:rPr>
        <w:t>6</w:t>
      </w:r>
      <w:r w:rsidR="00EC3204">
        <w:rPr>
          <w:rFonts w:ascii="Times New Roman CYR" w:hAnsi="Times New Roman CYR" w:cs="Times New Roman CYR"/>
          <w:b/>
          <w:bCs/>
        </w:rPr>
        <w:t>.1.</w:t>
      </w:r>
      <w:r w:rsidR="00EC3204">
        <w:rPr>
          <w:rFonts w:ascii="Times New Roman CYR" w:hAnsi="Times New Roman CYR" w:cs="Times New Roman CYR"/>
          <w:b/>
          <w:bCs/>
        </w:rPr>
        <w:tab/>
      </w:r>
      <w:r w:rsidR="00EC3204">
        <w:rPr>
          <w:rFonts w:ascii="Times New Roman CYR" w:hAnsi="Times New Roman CYR" w:cs="Times New Roman CYR"/>
        </w:rPr>
        <w:t>Настоящий Договор вступает в действие со дня его подписания сторонами и действует до  «31» декабря 2017 года. Если стороны за один месяц до истечения срока действия Договора письменно не изъявят желания расторгнуть Договор, то настоящий Договор считается автоматически пролонгированным на следующий календарный год.</w:t>
      </w:r>
    </w:p>
    <w:p w:rsidR="00D57F94" w:rsidRDefault="0096204B">
      <w:pPr>
        <w:widowControl w:val="0"/>
        <w:tabs>
          <w:tab w:val="left" w:pos="426"/>
          <w:tab w:val="left" w:pos="720"/>
        </w:tabs>
        <w:ind w:left="426" w:hanging="426"/>
        <w:jc w:val="both"/>
        <w:rPr>
          <w:rFonts w:ascii="Times New Roman CYR" w:hAnsi="Times New Roman CYR" w:cs="Times New Roman CYR"/>
        </w:rPr>
      </w:pPr>
      <w:r>
        <w:rPr>
          <w:rFonts w:ascii="Times New Roman CYR" w:hAnsi="Times New Roman CYR" w:cs="Times New Roman CYR"/>
          <w:b/>
          <w:bCs/>
        </w:rPr>
        <w:t>6</w:t>
      </w:r>
      <w:r w:rsidR="00EC3204">
        <w:rPr>
          <w:rFonts w:ascii="Times New Roman CYR" w:hAnsi="Times New Roman CYR" w:cs="Times New Roman CYR"/>
          <w:b/>
          <w:bCs/>
        </w:rPr>
        <w:t>.2.</w:t>
      </w:r>
      <w:r w:rsidR="00EC3204">
        <w:rPr>
          <w:rFonts w:ascii="Times New Roman CYR" w:hAnsi="Times New Roman CYR" w:cs="Times New Roman CYR"/>
        </w:rPr>
        <w:tab/>
        <w:t>По всем вопросам, не урегулированным в настоящем Договоре, стороны руководствуются действующим законодательством РФ.</w:t>
      </w:r>
    </w:p>
    <w:p w:rsidR="00D57F94" w:rsidRDefault="0096204B">
      <w:pPr>
        <w:widowControl w:val="0"/>
        <w:tabs>
          <w:tab w:val="left" w:pos="426"/>
          <w:tab w:val="left" w:pos="720"/>
        </w:tabs>
        <w:ind w:left="426" w:hanging="426"/>
        <w:jc w:val="both"/>
        <w:rPr>
          <w:rFonts w:ascii="Times New Roman CYR" w:hAnsi="Times New Roman CYR" w:cs="Times New Roman CYR"/>
        </w:rPr>
      </w:pPr>
      <w:r>
        <w:rPr>
          <w:rFonts w:ascii="Times New Roman CYR" w:hAnsi="Times New Roman CYR" w:cs="Times New Roman CYR"/>
          <w:b/>
          <w:bCs/>
        </w:rPr>
        <w:t>6</w:t>
      </w:r>
      <w:r w:rsidR="00EC3204">
        <w:rPr>
          <w:rFonts w:ascii="Times New Roman CYR" w:hAnsi="Times New Roman CYR" w:cs="Times New Roman CYR"/>
          <w:b/>
          <w:bCs/>
        </w:rPr>
        <w:t>.3.</w:t>
      </w:r>
      <w:r w:rsidR="00EC3204">
        <w:rPr>
          <w:rFonts w:ascii="Times New Roman CYR" w:hAnsi="Times New Roman CYR" w:cs="Times New Roman CYR"/>
        </w:rPr>
        <w:tab/>
        <w:t>Все изменения и дополнения к Договору действительны, если они сделаны в письменном виде и подписаны уполномоченными представителями сторон.</w:t>
      </w:r>
    </w:p>
    <w:p w:rsidR="00D57F94" w:rsidRDefault="0096204B">
      <w:pPr>
        <w:widowControl w:val="0"/>
        <w:tabs>
          <w:tab w:val="left" w:pos="426"/>
          <w:tab w:val="left" w:pos="20160"/>
        </w:tabs>
        <w:ind w:left="426" w:hanging="426"/>
        <w:jc w:val="both"/>
        <w:rPr>
          <w:rFonts w:ascii="Times New Roman CYR" w:hAnsi="Times New Roman CYR" w:cs="Times New Roman CYR"/>
        </w:rPr>
      </w:pPr>
      <w:r>
        <w:rPr>
          <w:rFonts w:ascii="Times New Roman CYR" w:hAnsi="Times New Roman CYR" w:cs="Times New Roman CYR"/>
          <w:b/>
          <w:bCs/>
        </w:rPr>
        <w:t>6</w:t>
      </w:r>
      <w:r w:rsidR="00EC3204">
        <w:rPr>
          <w:rFonts w:ascii="Times New Roman CYR" w:hAnsi="Times New Roman CYR" w:cs="Times New Roman CYR"/>
          <w:b/>
          <w:bCs/>
        </w:rPr>
        <w:t>.4.</w:t>
      </w:r>
      <w:r w:rsidR="00EC3204">
        <w:rPr>
          <w:rFonts w:ascii="Times New Roman CYR" w:hAnsi="Times New Roman CYR" w:cs="Times New Roman CYR"/>
        </w:rPr>
        <w:tab/>
      </w:r>
      <w:proofErr w:type="gramStart"/>
      <w:r w:rsidR="00EC3204">
        <w:rPr>
          <w:rFonts w:ascii="Times New Roman CYR" w:hAnsi="Times New Roman CYR" w:cs="Times New Roman CYR"/>
        </w:rPr>
        <w:t>Договор</w:t>
      </w:r>
      <w:proofErr w:type="gramEnd"/>
      <w:r w:rsidR="00EC3204">
        <w:rPr>
          <w:rFonts w:ascii="Times New Roman CYR" w:hAnsi="Times New Roman CYR" w:cs="Times New Roman CYR"/>
        </w:rPr>
        <w:t xml:space="preserve"> может быть расторгнут по требованию одной из сторон с предварительным письменным предупреждением о расторжении не позднее, чем  за 1(один) месяц;</w:t>
      </w:r>
    </w:p>
    <w:p w:rsidR="00D57F94" w:rsidRDefault="00EC3204">
      <w:pPr>
        <w:widowControl w:val="0"/>
        <w:tabs>
          <w:tab w:val="left" w:pos="426"/>
          <w:tab w:val="left" w:pos="11010"/>
          <w:tab w:val="left" w:pos="16770"/>
        </w:tabs>
        <w:ind w:left="426"/>
        <w:jc w:val="both"/>
        <w:rPr>
          <w:rFonts w:ascii="Times New Roman CYR" w:hAnsi="Times New Roman CYR" w:cs="Times New Roman CYR"/>
        </w:rPr>
      </w:pPr>
      <w:r>
        <w:rPr>
          <w:rFonts w:ascii="Times New Roman CYR" w:hAnsi="Times New Roman CYR" w:cs="Times New Roman CYR"/>
        </w:rPr>
        <w:t>Поставщик, в случае не выполнения условий оплаты, указанных в данном договоре,      вправе расторгнуть договор по своей инициативе, в одностороннем порядке, уведомив об этом покупателя путем отправки в его адрес письменной претензии. Претензионный порядок до судебного разбирательства обязателен. Претензия предполагается доставленной, а претензионный порядок соблюден по истечении шести календарных дней с момента направления Поставщиком в адрес Покупателя ценного письма с описью вложения данной претензии, в пределах СПб и Ленинградской области и через пятнадцать календарных дней с момента направления в иные регионы России.</w:t>
      </w:r>
    </w:p>
    <w:p w:rsidR="00D57F94" w:rsidRDefault="00EC3204">
      <w:pPr>
        <w:widowControl w:val="0"/>
        <w:tabs>
          <w:tab w:val="left" w:pos="426"/>
          <w:tab w:val="left" w:pos="11010"/>
          <w:tab w:val="left" w:pos="16770"/>
        </w:tabs>
        <w:ind w:left="360" w:firstLine="66"/>
        <w:jc w:val="both"/>
        <w:rPr>
          <w:rFonts w:ascii="Times New Roman CYR" w:hAnsi="Times New Roman CYR" w:cs="Times New Roman CYR"/>
        </w:rPr>
      </w:pPr>
      <w:r>
        <w:rPr>
          <w:rFonts w:ascii="Times New Roman CYR" w:hAnsi="Times New Roman CYR" w:cs="Times New Roman CYR"/>
        </w:rPr>
        <w:t xml:space="preserve">Поставщик вправе зачесть поступившую оплату в счет ранее начисленных и невыполненных процентов за просрочку платежа, уведомив об этом Получателя, в том же претензионном порядке, </w:t>
      </w:r>
      <w:r>
        <w:rPr>
          <w:rFonts w:ascii="Times New Roman CYR" w:hAnsi="Times New Roman CYR" w:cs="Times New Roman CYR"/>
        </w:rPr>
        <w:lastRenderedPageBreak/>
        <w:t>описанном выше.</w:t>
      </w:r>
    </w:p>
    <w:p w:rsidR="00D57F94" w:rsidRDefault="0096204B">
      <w:pPr>
        <w:widowControl w:val="0"/>
        <w:tabs>
          <w:tab w:val="left" w:pos="426"/>
          <w:tab w:val="left" w:pos="20160"/>
        </w:tabs>
        <w:ind w:left="426" w:hanging="426"/>
        <w:jc w:val="both"/>
        <w:rPr>
          <w:rFonts w:ascii="Times New Roman CYR" w:hAnsi="Times New Roman CYR" w:cs="Times New Roman CYR"/>
          <w:color w:val="0000FF"/>
        </w:rPr>
      </w:pPr>
      <w:r>
        <w:rPr>
          <w:rFonts w:ascii="Times New Roman CYR" w:hAnsi="Times New Roman CYR" w:cs="Times New Roman CYR"/>
          <w:b/>
          <w:bCs/>
        </w:rPr>
        <w:t>6</w:t>
      </w:r>
      <w:r w:rsidR="00EC3204">
        <w:rPr>
          <w:rFonts w:ascii="Times New Roman CYR" w:hAnsi="Times New Roman CYR" w:cs="Times New Roman CYR"/>
          <w:b/>
          <w:bCs/>
        </w:rPr>
        <w:t>.5.</w:t>
      </w:r>
      <w:r w:rsidR="00EC3204">
        <w:rPr>
          <w:rFonts w:ascii="Times New Roman CYR" w:hAnsi="Times New Roman CYR" w:cs="Times New Roman CYR"/>
        </w:rPr>
        <w:tab/>
        <w:t>Стороны обязуются в 10-дневный срок письменно информировать друг друга об изменении наименования, места нахождения или почтового адреса, банковских реквизитов</w:t>
      </w:r>
      <w:r w:rsidR="00EC3204">
        <w:rPr>
          <w:rFonts w:ascii="Times New Roman CYR" w:hAnsi="Times New Roman CYR" w:cs="Times New Roman CYR"/>
          <w:color w:val="0000FF"/>
        </w:rPr>
        <w:t>.</w:t>
      </w:r>
    </w:p>
    <w:p w:rsidR="00D57F94" w:rsidRDefault="0096204B">
      <w:pPr>
        <w:widowControl w:val="0"/>
        <w:tabs>
          <w:tab w:val="left" w:pos="426"/>
          <w:tab w:val="left" w:pos="20160"/>
        </w:tabs>
        <w:ind w:left="426" w:hanging="426"/>
        <w:jc w:val="both"/>
        <w:rPr>
          <w:rFonts w:ascii="Times New Roman CYR" w:hAnsi="Times New Roman CYR" w:cs="Times New Roman CYR"/>
        </w:rPr>
      </w:pPr>
      <w:r>
        <w:rPr>
          <w:rFonts w:ascii="Times New Roman CYR" w:hAnsi="Times New Roman CYR" w:cs="Times New Roman CYR"/>
          <w:b/>
          <w:bCs/>
        </w:rPr>
        <w:t>6</w:t>
      </w:r>
      <w:r w:rsidR="00EC3204">
        <w:rPr>
          <w:rFonts w:ascii="Times New Roman CYR" w:hAnsi="Times New Roman CYR" w:cs="Times New Roman CYR"/>
          <w:b/>
          <w:bCs/>
        </w:rPr>
        <w:t>.6.</w:t>
      </w:r>
      <w:r w:rsidR="00EC3204">
        <w:rPr>
          <w:rFonts w:ascii="Times New Roman CYR" w:hAnsi="Times New Roman CYR" w:cs="Times New Roman CYR"/>
        </w:rPr>
        <w:tab/>
        <w:t>Настоящий Договор составлен в двух экземплярах, имеющих равную юридическую силу, по одному экземпляру для каждой из сторон.</w:t>
      </w:r>
    </w:p>
    <w:p w:rsidR="00D57F94" w:rsidRDefault="00D57F94">
      <w:pPr>
        <w:widowControl w:val="0"/>
        <w:tabs>
          <w:tab w:val="left" w:pos="426"/>
          <w:tab w:val="left" w:pos="20160"/>
        </w:tabs>
        <w:ind w:left="720" w:hanging="426"/>
        <w:jc w:val="both"/>
        <w:rPr>
          <w:rFonts w:ascii="Times New Roman CYR" w:hAnsi="Times New Roman CYR" w:cs="Times New Roman CYR"/>
        </w:rPr>
      </w:pPr>
    </w:p>
    <w:p w:rsidR="00D57F94" w:rsidRDefault="00EC3204" w:rsidP="0096204B">
      <w:pPr>
        <w:numPr>
          <w:ilvl w:val="0"/>
          <w:numId w:val="2"/>
        </w:numPr>
        <w:tabs>
          <w:tab w:val="left" w:pos="426"/>
        </w:tabs>
        <w:ind w:left="426" w:hanging="426"/>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 разрешения споров</w:t>
      </w:r>
    </w:p>
    <w:p w:rsidR="00D57F94" w:rsidRDefault="00D57F94">
      <w:pPr>
        <w:widowControl w:val="0"/>
        <w:tabs>
          <w:tab w:val="left" w:pos="426"/>
        </w:tabs>
        <w:ind w:hanging="426"/>
        <w:jc w:val="both"/>
        <w:rPr>
          <w:rFonts w:ascii="Times New Roman CYR" w:hAnsi="Times New Roman CYR" w:cs="Times New Roman CYR"/>
          <w:b/>
          <w:bCs/>
          <w:u w:val="single"/>
        </w:rPr>
      </w:pPr>
    </w:p>
    <w:p w:rsidR="00D57F94" w:rsidRDefault="0096204B">
      <w:pPr>
        <w:widowControl w:val="0"/>
        <w:tabs>
          <w:tab w:val="left" w:pos="426"/>
        </w:tabs>
        <w:ind w:left="426" w:hanging="426"/>
        <w:jc w:val="both"/>
        <w:rPr>
          <w:rFonts w:ascii="Times New Roman CYR" w:hAnsi="Times New Roman CYR" w:cs="Times New Roman CYR"/>
        </w:rPr>
      </w:pPr>
      <w:r>
        <w:rPr>
          <w:rFonts w:ascii="Times New Roman CYR" w:hAnsi="Times New Roman CYR" w:cs="Times New Roman CYR"/>
          <w:b/>
          <w:bCs/>
        </w:rPr>
        <w:t>7</w:t>
      </w:r>
      <w:r w:rsidR="00EC3204">
        <w:rPr>
          <w:rFonts w:ascii="Times New Roman CYR" w:hAnsi="Times New Roman CYR" w:cs="Times New Roman CYR"/>
          <w:b/>
          <w:bCs/>
        </w:rPr>
        <w:t xml:space="preserve">.1. </w:t>
      </w:r>
      <w:r w:rsidR="00EC3204">
        <w:rPr>
          <w:rFonts w:ascii="Times New Roman CYR" w:hAnsi="Times New Roman CYR" w:cs="Times New Roman CYR"/>
        </w:rPr>
        <w:t>Все разногласия, которые могут возникнуть из настоящего договора, стороны будут стремиться разрешать путем переговоров. Сторона, считающая свои права нарушенными, обязана направить другой стороне претензию, срок ответа на которую равен 5 дням с момента получения.</w:t>
      </w:r>
    </w:p>
    <w:p w:rsidR="00D57F94" w:rsidRDefault="0096204B">
      <w:pPr>
        <w:widowControl w:val="0"/>
        <w:tabs>
          <w:tab w:val="left" w:pos="426"/>
        </w:tabs>
        <w:ind w:left="426" w:hanging="426"/>
        <w:jc w:val="both"/>
        <w:rPr>
          <w:rFonts w:ascii="Times New Roman CYR" w:hAnsi="Times New Roman CYR" w:cs="Times New Roman CYR"/>
        </w:rPr>
      </w:pPr>
      <w:r>
        <w:rPr>
          <w:rFonts w:ascii="Times New Roman CYR" w:hAnsi="Times New Roman CYR" w:cs="Times New Roman CYR"/>
          <w:b/>
          <w:bCs/>
        </w:rPr>
        <w:t>7</w:t>
      </w:r>
      <w:r w:rsidR="00EC3204">
        <w:rPr>
          <w:rFonts w:ascii="Times New Roman CYR" w:hAnsi="Times New Roman CYR" w:cs="Times New Roman CYR"/>
          <w:b/>
          <w:bCs/>
        </w:rPr>
        <w:t xml:space="preserve">.2. </w:t>
      </w:r>
      <w:r w:rsidR="00EC3204">
        <w:rPr>
          <w:rFonts w:ascii="Times New Roman CYR" w:hAnsi="Times New Roman CYR" w:cs="Times New Roman CYR"/>
        </w:rPr>
        <w:t>В случае если указанные споры и разногласия не могут быть разрешены путем переговоров и претензионного порядка урегулирования споров, они подлежат разрешению в соответствии с действующим законодательством в Арбитражном суде Санкт-Пет</w:t>
      </w:r>
      <w:r w:rsidR="00097691">
        <w:rPr>
          <w:rFonts w:ascii="Times New Roman CYR" w:hAnsi="Times New Roman CYR" w:cs="Times New Roman CYR"/>
        </w:rPr>
        <w:t>ербурга и Ленинградской области</w:t>
      </w:r>
      <w:r w:rsidR="00EC3204">
        <w:rPr>
          <w:rFonts w:ascii="Times New Roman CYR" w:hAnsi="Times New Roman CYR" w:cs="Times New Roman CYR"/>
        </w:rPr>
        <w:t>.</w:t>
      </w:r>
    </w:p>
    <w:p w:rsidR="00D57F94" w:rsidRDefault="00D57F94">
      <w:pPr>
        <w:rPr>
          <w:b/>
          <w:sz w:val="16"/>
        </w:rPr>
      </w:pPr>
    </w:p>
    <w:p w:rsidR="00D57F94" w:rsidRDefault="00EC3204">
      <w:pPr>
        <w:pStyle w:val="2"/>
        <w:numPr>
          <w:ilvl w:val="0"/>
          <w:numId w:val="3"/>
        </w:numPr>
      </w:pPr>
      <w:r>
        <w:t>Юридические адреса и банковские реквизиты сторон</w:t>
      </w:r>
    </w:p>
    <w:p w:rsidR="00D57F94" w:rsidRDefault="00D57F94"/>
    <w:tbl>
      <w:tblPr>
        <w:tblW w:w="10847" w:type="dxa"/>
        <w:tblBorders>
          <w:bottom w:val="dotted" w:sz="4" w:space="0" w:color="00000A"/>
          <w:insideH w:val="dotted" w:sz="4" w:space="0" w:color="00000A"/>
        </w:tblBorders>
        <w:tblLook w:val="01E0"/>
      </w:tblPr>
      <w:tblGrid>
        <w:gridCol w:w="5423"/>
        <w:gridCol w:w="5424"/>
      </w:tblGrid>
      <w:tr w:rsidR="00D57F94" w:rsidTr="0024042D">
        <w:trPr>
          <w:trHeight w:val="403"/>
        </w:trPr>
        <w:tc>
          <w:tcPr>
            <w:tcW w:w="5423" w:type="dxa"/>
            <w:tcBorders>
              <w:bottom w:val="dotted" w:sz="4" w:space="0" w:color="00000A"/>
            </w:tcBorders>
            <w:shd w:val="clear" w:color="auto" w:fill="auto"/>
          </w:tcPr>
          <w:p w:rsidR="00D57F94" w:rsidRDefault="00EC3204">
            <w:pPr>
              <w:tabs>
                <w:tab w:val="left" w:pos="4820"/>
              </w:tabs>
            </w:pPr>
            <w:r>
              <w:rPr>
                <w:b/>
              </w:rPr>
              <w:t>Поставщик: ООО «РУССКИЕ СОЛЕНИЯ»</w:t>
            </w:r>
          </w:p>
        </w:tc>
        <w:tc>
          <w:tcPr>
            <w:tcW w:w="5424" w:type="dxa"/>
            <w:tcBorders>
              <w:bottom w:val="dotted" w:sz="4" w:space="0" w:color="00000A"/>
            </w:tcBorders>
            <w:shd w:val="clear" w:color="auto" w:fill="auto"/>
          </w:tcPr>
          <w:p w:rsidR="00D57F94" w:rsidRDefault="00EC3204" w:rsidP="00097691">
            <w:pPr>
              <w:tabs>
                <w:tab w:val="left" w:pos="4820"/>
              </w:tabs>
              <w:rPr>
                <w:b/>
                <w:bCs/>
                <w:szCs w:val="24"/>
              </w:rPr>
            </w:pPr>
            <w:r>
              <w:rPr>
                <w:b/>
                <w:bCs/>
                <w:szCs w:val="24"/>
              </w:rPr>
              <w:t>Покупатель: ООО «</w:t>
            </w:r>
            <w:r w:rsidR="00097691">
              <w:rPr>
                <w:b/>
                <w:bCs/>
                <w:szCs w:val="24"/>
              </w:rPr>
              <w:t>__________</w:t>
            </w:r>
            <w:r>
              <w:rPr>
                <w:b/>
                <w:bCs/>
                <w:szCs w:val="24"/>
              </w:rPr>
              <w:t>»</w:t>
            </w:r>
          </w:p>
        </w:tc>
      </w:tr>
      <w:tr w:rsidR="00D57F94" w:rsidTr="0024042D">
        <w:tc>
          <w:tcPr>
            <w:tcW w:w="5423"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D57F94" w:rsidRDefault="00EC3204">
            <w:pPr>
              <w:widowControl w:val="0"/>
            </w:pPr>
            <w:r>
              <w:rPr>
                <w:rFonts w:ascii="Times New Roman CYR" w:hAnsi="Times New Roman CYR" w:cs="Times New Roman CYR"/>
                <w:i/>
                <w:szCs w:val="24"/>
              </w:rPr>
              <w:t xml:space="preserve">ИНН </w:t>
            </w:r>
            <w:r w:rsidRPr="0024042D">
              <w:rPr>
                <w:rFonts w:ascii="Times New Roman CYR" w:hAnsi="Times New Roman CYR" w:cs="Times New Roman CYR"/>
                <w:i/>
                <w:szCs w:val="24"/>
              </w:rPr>
              <w:t>4716042986</w:t>
            </w:r>
          </w:p>
        </w:tc>
        <w:tc>
          <w:tcPr>
            <w:tcW w:w="5424"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D57F94" w:rsidRPr="0024042D" w:rsidRDefault="005729DB" w:rsidP="00097691">
            <w:pPr>
              <w:rPr>
                <w:i/>
                <w:iCs/>
              </w:rPr>
            </w:pPr>
            <w:r w:rsidRPr="0024042D">
              <w:rPr>
                <w:i/>
              </w:rPr>
              <w:t>ИНН:</w:t>
            </w:r>
            <w:r w:rsidRPr="0024042D">
              <w:rPr>
                <w:i/>
              </w:rPr>
              <w:tab/>
            </w:r>
          </w:p>
        </w:tc>
      </w:tr>
      <w:tr w:rsidR="00D57F94" w:rsidTr="0024042D">
        <w:trPr>
          <w:trHeight w:val="286"/>
        </w:trPr>
        <w:tc>
          <w:tcPr>
            <w:tcW w:w="5423"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D57F94" w:rsidRDefault="00EC3204">
            <w:pPr>
              <w:widowControl w:val="0"/>
            </w:pPr>
            <w:r>
              <w:rPr>
                <w:rFonts w:ascii="Times New Roman CYR" w:hAnsi="Times New Roman CYR" w:cs="Times New Roman CYR"/>
                <w:i/>
                <w:szCs w:val="24"/>
              </w:rPr>
              <w:t>КПП 471601001</w:t>
            </w:r>
          </w:p>
        </w:tc>
        <w:tc>
          <w:tcPr>
            <w:tcW w:w="5424"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D57F94" w:rsidRPr="0024042D" w:rsidRDefault="0024042D" w:rsidP="00097691">
            <w:pPr>
              <w:widowControl w:val="0"/>
              <w:rPr>
                <w:i/>
                <w:iCs/>
              </w:rPr>
            </w:pPr>
            <w:r w:rsidRPr="0024042D">
              <w:rPr>
                <w:i/>
              </w:rPr>
              <w:t>КПП:</w:t>
            </w:r>
            <w:r w:rsidRPr="0024042D">
              <w:rPr>
                <w:i/>
              </w:rPr>
              <w:tab/>
            </w:r>
          </w:p>
        </w:tc>
      </w:tr>
      <w:tr w:rsidR="0024042D" w:rsidTr="0024042D">
        <w:tc>
          <w:tcPr>
            <w:tcW w:w="5423"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Default="0024042D">
            <w:pPr>
              <w:widowControl w:val="0"/>
            </w:pPr>
            <w:r>
              <w:rPr>
                <w:rFonts w:ascii="Times New Roman CYR" w:hAnsi="Times New Roman CYR" w:cs="Times New Roman CYR"/>
                <w:i/>
                <w:szCs w:val="24"/>
              </w:rPr>
              <w:t>ОГРН 1174704002000 ОТ 17.02.2017г.</w:t>
            </w:r>
          </w:p>
        </w:tc>
        <w:tc>
          <w:tcPr>
            <w:tcW w:w="5424"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Pr="0024042D" w:rsidRDefault="0024042D" w:rsidP="00235A83">
            <w:pPr>
              <w:rPr>
                <w:i/>
              </w:rPr>
            </w:pPr>
            <w:r>
              <w:rPr>
                <w:i/>
              </w:rPr>
              <w:t xml:space="preserve">ОГРН </w:t>
            </w:r>
          </w:p>
          <w:p w:rsidR="0024042D" w:rsidRPr="0024042D" w:rsidRDefault="0024042D" w:rsidP="00235A83">
            <w:pPr>
              <w:widowControl w:val="0"/>
              <w:rPr>
                <w:i/>
                <w:iCs/>
              </w:rPr>
            </w:pPr>
          </w:p>
        </w:tc>
      </w:tr>
      <w:tr w:rsidR="0024042D" w:rsidTr="0024042D">
        <w:tc>
          <w:tcPr>
            <w:tcW w:w="5423"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Default="0024042D">
            <w:pPr>
              <w:widowControl w:val="0"/>
            </w:pPr>
            <w:r>
              <w:rPr>
                <w:rFonts w:ascii="Times New Roman CYR" w:hAnsi="Times New Roman CYR" w:cs="Times New Roman CYR"/>
                <w:i/>
                <w:szCs w:val="24"/>
              </w:rPr>
              <w:t xml:space="preserve">Юр.адрес: 187026, Ленинградская область, </w:t>
            </w:r>
            <w:proofErr w:type="spellStart"/>
            <w:r>
              <w:rPr>
                <w:rFonts w:ascii="Times New Roman CYR" w:hAnsi="Times New Roman CYR" w:cs="Times New Roman CYR"/>
                <w:i/>
                <w:szCs w:val="24"/>
              </w:rPr>
              <w:t>Тосненский</w:t>
            </w:r>
            <w:proofErr w:type="spellEnd"/>
            <w:r>
              <w:rPr>
                <w:rFonts w:ascii="Times New Roman CYR" w:hAnsi="Times New Roman CYR" w:cs="Times New Roman CYR"/>
                <w:i/>
                <w:szCs w:val="24"/>
              </w:rPr>
              <w:t xml:space="preserve"> р-н, г</w:t>
            </w:r>
            <w:proofErr w:type="gramStart"/>
            <w:r>
              <w:rPr>
                <w:rFonts w:ascii="Times New Roman CYR" w:hAnsi="Times New Roman CYR" w:cs="Times New Roman CYR"/>
                <w:i/>
                <w:szCs w:val="24"/>
              </w:rPr>
              <w:t>.Н</w:t>
            </w:r>
            <w:proofErr w:type="gramEnd"/>
            <w:r>
              <w:rPr>
                <w:rFonts w:ascii="Times New Roman CYR" w:hAnsi="Times New Roman CYR" w:cs="Times New Roman CYR"/>
                <w:i/>
                <w:szCs w:val="24"/>
              </w:rPr>
              <w:t>икольское, Советский проспект д.142 кв.36</w:t>
            </w:r>
          </w:p>
        </w:tc>
        <w:tc>
          <w:tcPr>
            <w:tcW w:w="5424"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Pr="0024042D" w:rsidRDefault="0024042D" w:rsidP="00235A83">
            <w:pPr>
              <w:rPr>
                <w:i/>
              </w:rPr>
            </w:pPr>
            <w:r w:rsidRPr="0024042D">
              <w:rPr>
                <w:i/>
              </w:rPr>
              <w:t>Юридический адрес:</w:t>
            </w:r>
            <w:r w:rsidRPr="0024042D">
              <w:rPr>
                <w:i/>
              </w:rPr>
              <w:tab/>
            </w:r>
          </w:p>
          <w:p w:rsidR="0024042D" w:rsidRPr="0024042D" w:rsidRDefault="0024042D" w:rsidP="00235A83">
            <w:pPr>
              <w:widowControl w:val="0"/>
              <w:spacing w:before="40" w:after="40"/>
              <w:rPr>
                <w:i/>
                <w:iCs/>
                <w:szCs w:val="24"/>
              </w:rPr>
            </w:pPr>
          </w:p>
        </w:tc>
      </w:tr>
      <w:tr w:rsidR="0024042D" w:rsidTr="0024042D">
        <w:tc>
          <w:tcPr>
            <w:tcW w:w="5423"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Default="0024042D" w:rsidP="00BB5104">
            <w:pPr>
              <w:widowControl w:val="0"/>
            </w:pPr>
            <w:r>
              <w:rPr>
                <w:rFonts w:ascii="Times New Roman CYR" w:hAnsi="Times New Roman CYR" w:cs="Times New Roman CYR"/>
                <w:i/>
                <w:szCs w:val="24"/>
              </w:rPr>
              <w:t>Факт. адрес:</w:t>
            </w:r>
            <w:r>
              <w:t xml:space="preserve"> </w:t>
            </w:r>
            <w:r>
              <w:rPr>
                <w:rFonts w:ascii="Times New Roman CYR" w:hAnsi="Times New Roman CYR" w:cs="Times New Roman CYR"/>
                <w:i/>
                <w:szCs w:val="24"/>
              </w:rPr>
              <w:t>187026, Ленинград</w:t>
            </w:r>
            <w:r w:rsidR="00BB5104">
              <w:rPr>
                <w:rFonts w:ascii="Times New Roman CYR" w:hAnsi="Times New Roman CYR" w:cs="Times New Roman CYR"/>
                <w:i/>
                <w:szCs w:val="24"/>
              </w:rPr>
              <w:t xml:space="preserve">ская область, </w:t>
            </w:r>
            <w:proofErr w:type="spellStart"/>
            <w:r w:rsidR="00BB5104">
              <w:rPr>
                <w:rFonts w:ascii="Times New Roman CYR" w:hAnsi="Times New Roman CYR" w:cs="Times New Roman CYR"/>
                <w:i/>
                <w:szCs w:val="24"/>
              </w:rPr>
              <w:t>Тосненский</w:t>
            </w:r>
            <w:proofErr w:type="spellEnd"/>
            <w:r w:rsidR="00BB5104">
              <w:rPr>
                <w:rFonts w:ascii="Times New Roman CYR" w:hAnsi="Times New Roman CYR" w:cs="Times New Roman CYR"/>
                <w:i/>
                <w:szCs w:val="24"/>
              </w:rPr>
              <w:t xml:space="preserve"> р-н, п.Федоровское ул.Шоссейная д.2Г </w:t>
            </w:r>
            <w:r>
              <w:rPr>
                <w:rFonts w:ascii="Times New Roman CYR" w:hAnsi="Times New Roman CYR" w:cs="Times New Roman CYR"/>
                <w:i/>
                <w:szCs w:val="24"/>
              </w:rPr>
              <w:t>Т</w:t>
            </w:r>
            <w:r w:rsidR="00BB5104">
              <w:rPr>
                <w:rFonts w:ascii="Times New Roman CYR" w:hAnsi="Times New Roman CYR" w:cs="Times New Roman CYR"/>
                <w:i/>
                <w:szCs w:val="24"/>
              </w:rPr>
              <w:t>ел. 8(812)309-209-1, +79819194077</w:t>
            </w:r>
          </w:p>
        </w:tc>
        <w:tc>
          <w:tcPr>
            <w:tcW w:w="5424"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Pr="0024042D" w:rsidRDefault="0024042D" w:rsidP="00235A83">
            <w:pPr>
              <w:rPr>
                <w:i/>
              </w:rPr>
            </w:pPr>
            <w:r w:rsidRPr="0024042D">
              <w:rPr>
                <w:i/>
              </w:rPr>
              <w:t xml:space="preserve">Фактический адрес: </w:t>
            </w:r>
          </w:p>
          <w:p w:rsidR="0024042D" w:rsidRPr="0024042D" w:rsidRDefault="0024042D" w:rsidP="00235A83">
            <w:pPr>
              <w:widowControl w:val="0"/>
              <w:spacing w:before="40" w:after="40"/>
              <w:rPr>
                <w:i/>
                <w:iCs/>
                <w:szCs w:val="24"/>
              </w:rPr>
            </w:pPr>
          </w:p>
        </w:tc>
      </w:tr>
      <w:tr w:rsidR="0024042D" w:rsidTr="0024042D">
        <w:tc>
          <w:tcPr>
            <w:tcW w:w="5423"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Pr="00BB5104" w:rsidRDefault="0024042D">
            <w:pPr>
              <w:widowControl w:val="0"/>
              <w:rPr>
                <w:rFonts w:asciiTheme="minorHAnsi" w:hAnsiTheme="minorHAnsi" w:cs="Times New Roman CYR"/>
                <w:i/>
                <w:szCs w:val="24"/>
                <w:lang w:val="en-US"/>
              </w:rPr>
            </w:pPr>
            <w:r>
              <w:rPr>
                <w:i/>
                <w:szCs w:val="24"/>
                <w:lang w:val="en-US"/>
              </w:rPr>
              <w:t>E</w:t>
            </w:r>
            <w:r w:rsidRPr="005729DB">
              <w:rPr>
                <w:rFonts w:ascii="Times New Roman CYR" w:hAnsi="Times New Roman CYR" w:cs="Times New Roman CYR"/>
                <w:i/>
                <w:szCs w:val="24"/>
                <w:lang w:val="en-US"/>
              </w:rPr>
              <w:t>-</w:t>
            </w:r>
            <w:r>
              <w:rPr>
                <w:i/>
                <w:szCs w:val="24"/>
                <w:lang w:val="en-US"/>
              </w:rPr>
              <w:t>mail</w:t>
            </w:r>
            <w:r w:rsidRPr="005729DB">
              <w:rPr>
                <w:rFonts w:ascii="Times New Roman CYR" w:hAnsi="Times New Roman CYR" w:cs="Times New Roman CYR"/>
                <w:i/>
                <w:szCs w:val="24"/>
                <w:lang w:val="en-US"/>
              </w:rPr>
              <w:t xml:space="preserve"> : </w:t>
            </w:r>
            <w:hyperlink r:id="rId8">
              <w:r w:rsidRPr="005729DB">
                <w:rPr>
                  <w:rStyle w:val="-"/>
                  <w:rFonts w:ascii="Times New Roman CYR" w:hAnsi="Times New Roman CYR" w:cs="Times New Roman CYR"/>
                  <w:i/>
                  <w:szCs w:val="24"/>
                  <w:lang w:val="en-US"/>
                </w:rPr>
                <w:t>sales@russkiesolenya.ru</w:t>
              </w:r>
            </w:hyperlink>
            <w:r w:rsidRPr="005729DB">
              <w:rPr>
                <w:rFonts w:ascii="Times New Roman CYR" w:hAnsi="Times New Roman CYR" w:cs="Times New Roman CYR"/>
                <w:i/>
                <w:szCs w:val="24"/>
                <w:lang w:val="en-US"/>
              </w:rPr>
              <w:t xml:space="preserve">  </w:t>
            </w:r>
          </w:p>
          <w:p w:rsidR="0024042D" w:rsidRPr="00BB5104" w:rsidRDefault="0024042D">
            <w:pPr>
              <w:widowControl w:val="0"/>
              <w:rPr>
                <w:rFonts w:asciiTheme="minorHAnsi" w:hAnsiTheme="minorHAnsi"/>
                <w:lang w:val="en-US"/>
              </w:rPr>
            </w:pPr>
          </w:p>
        </w:tc>
        <w:tc>
          <w:tcPr>
            <w:tcW w:w="5424"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097691" w:rsidRPr="0024042D" w:rsidRDefault="0024042D" w:rsidP="00097691">
            <w:pPr>
              <w:rPr>
                <w:i/>
                <w:iCs/>
                <w:szCs w:val="24"/>
              </w:rPr>
            </w:pPr>
            <w:r w:rsidRPr="0024042D">
              <w:rPr>
                <w:i/>
              </w:rPr>
              <w:t>Телефон/факс</w:t>
            </w:r>
            <w:r w:rsidR="00097691">
              <w:rPr>
                <w:i/>
                <w:lang w:val="en-US"/>
              </w:rPr>
              <w:t>/E-mail</w:t>
            </w:r>
            <w:r w:rsidRPr="0024042D">
              <w:rPr>
                <w:i/>
              </w:rPr>
              <w:t xml:space="preserve">: </w:t>
            </w:r>
          </w:p>
          <w:p w:rsidR="0024042D" w:rsidRPr="0024042D" w:rsidRDefault="0024042D" w:rsidP="00235A83">
            <w:pPr>
              <w:widowControl w:val="0"/>
              <w:rPr>
                <w:i/>
                <w:iCs/>
                <w:szCs w:val="24"/>
              </w:rPr>
            </w:pPr>
          </w:p>
        </w:tc>
      </w:tr>
      <w:tr w:rsidR="0024042D" w:rsidTr="0024042D">
        <w:trPr>
          <w:trHeight w:val="252"/>
        </w:trPr>
        <w:tc>
          <w:tcPr>
            <w:tcW w:w="5423"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Default="00BB5104">
            <w:pPr>
              <w:widowControl w:val="0"/>
            </w:pPr>
            <w:r>
              <w:rPr>
                <w:rFonts w:ascii="Times New Roman CYR" w:hAnsi="Times New Roman CYR" w:cs="Times New Roman CYR"/>
                <w:i/>
                <w:szCs w:val="24"/>
              </w:rPr>
              <w:t xml:space="preserve">Филиал №7806 ВТБ 24 (ПАО) </w:t>
            </w:r>
          </w:p>
        </w:tc>
        <w:tc>
          <w:tcPr>
            <w:tcW w:w="5424"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Pr="0024042D" w:rsidRDefault="0024042D" w:rsidP="00235A83">
            <w:pPr>
              <w:rPr>
                <w:i/>
              </w:rPr>
            </w:pPr>
          </w:p>
          <w:p w:rsidR="0024042D" w:rsidRPr="0024042D" w:rsidRDefault="0024042D" w:rsidP="00235A83">
            <w:pPr>
              <w:widowControl w:val="0"/>
              <w:spacing w:before="40" w:after="40"/>
              <w:rPr>
                <w:i/>
                <w:iCs/>
              </w:rPr>
            </w:pPr>
          </w:p>
        </w:tc>
      </w:tr>
      <w:tr w:rsidR="0024042D" w:rsidTr="0024042D">
        <w:tc>
          <w:tcPr>
            <w:tcW w:w="5423"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Default="0024042D">
            <w:pPr>
              <w:widowControl w:val="0"/>
            </w:pPr>
            <w:r>
              <w:rPr>
                <w:rFonts w:ascii="Times New Roman CYR" w:hAnsi="Times New Roman CYR" w:cs="Times New Roman CYR"/>
                <w:i/>
                <w:szCs w:val="24"/>
              </w:rPr>
              <w:t xml:space="preserve">Р/ </w:t>
            </w:r>
            <w:proofErr w:type="spellStart"/>
            <w:r>
              <w:rPr>
                <w:rFonts w:ascii="Times New Roman CYR" w:hAnsi="Times New Roman CYR" w:cs="Times New Roman CYR"/>
                <w:i/>
                <w:szCs w:val="24"/>
              </w:rPr>
              <w:t>сч</w:t>
            </w:r>
            <w:proofErr w:type="spellEnd"/>
            <w:r>
              <w:rPr>
                <w:rFonts w:ascii="Times New Roman CYR" w:hAnsi="Times New Roman CYR" w:cs="Times New Roman CYR"/>
                <w:i/>
                <w:szCs w:val="24"/>
              </w:rPr>
              <w:t xml:space="preserve">     </w:t>
            </w:r>
            <w:r w:rsidR="00BB5104">
              <w:rPr>
                <w:rFonts w:ascii="Times New Roman CYR" w:hAnsi="Times New Roman CYR" w:cs="Times New Roman CYR"/>
                <w:i/>
                <w:szCs w:val="24"/>
              </w:rPr>
              <w:t>40702810713260000025</w:t>
            </w:r>
          </w:p>
        </w:tc>
        <w:tc>
          <w:tcPr>
            <w:tcW w:w="5424"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Pr="0024042D" w:rsidRDefault="0024042D" w:rsidP="00235A83">
            <w:pPr>
              <w:rPr>
                <w:i/>
              </w:rPr>
            </w:pPr>
            <w:proofErr w:type="gramStart"/>
            <w:r w:rsidRPr="0024042D">
              <w:rPr>
                <w:i/>
              </w:rPr>
              <w:t>Р</w:t>
            </w:r>
            <w:proofErr w:type="gramEnd"/>
            <w:r w:rsidRPr="0024042D">
              <w:rPr>
                <w:i/>
              </w:rPr>
              <w:t xml:space="preserve">/с </w:t>
            </w:r>
          </w:p>
          <w:p w:rsidR="0024042D" w:rsidRPr="0024042D" w:rsidRDefault="0024042D" w:rsidP="00235A83">
            <w:pPr>
              <w:spacing w:before="40" w:after="40"/>
              <w:rPr>
                <w:i/>
                <w:iCs/>
              </w:rPr>
            </w:pPr>
          </w:p>
        </w:tc>
      </w:tr>
      <w:tr w:rsidR="0024042D" w:rsidTr="0024042D">
        <w:tc>
          <w:tcPr>
            <w:tcW w:w="5423"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Default="0024042D">
            <w:pPr>
              <w:widowControl w:val="0"/>
            </w:pPr>
            <w:r>
              <w:rPr>
                <w:rFonts w:ascii="Times New Roman CYR" w:hAnsi="Times New Roman CYR" w:cs="Times New Roman CYR"/>
                <w:i/>
                <w:szCs w:val="24"/>
              </w:rPr>
              <w:t xml:space="preserve">К/счет </w:t>
            </w:r>
            <w:r w:rsidR="00BB5104">
              <w:rPr>
                <w:rFonts w:ascii="Times New Roman CYR" w:hAnsi="Times New Roman CYR" w:cs="Times New Roman CYR"/>
                <w:i/>
                <w:szCs w:val="24"/>
              </w:rPr>
              <w:t>30101810300000000811</w:t>
            </w:r>
          </w:p>
        </w:tc>
        <w:tc>
          <w:tcPr>
            <w:tcW w:w="5424"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Pr="0024042D" w:rsidRDefault="0024042D" w:rsidP="00235A83">
            <w:pPr>
              <w:rPr>
                <w:i/>
              </w:rPr>
            </w:pPr>
            <w:r w:rsidRPr="0024042D">
              <w:rPr>
                <w:i/>
                <w:iCs/>
                <w:szCs w:val="24"/>
              </w:rPr>
              <w:t>К/</w:t>
            </w:r>
            <w:proofErr w:type="spellStart"/>
            <w:r w:rsidRPr="0024042D">
              <w:rPr>
                <w:i/>
                <w:iCs/>
                <w:szCs w:val="24"/>
              </w:rPr>
              <w:t>сч</w:t>
            </w:r>
            <w:proofErr w:type="spellEnd"/>
            <w:r w:rsidRPr="0024042D">
              <w:rPr>
                <w:i/>
              </w:rPr>
              <w:tab/>
            </w:r>
          </w:p>
          <w:p w:rsidR="0024042D" w:rsidRPr="0024042D" w:rsidRDefault="0024042D" w:rsidP="00235A83">
            <w:pPr>
              <w:widowControl w:val="0"/>
              <w:rPr>
                <w:i/>
                <w:iCs/>
                <w:szCs w:val="24"/>
              </w:rPr>
            </w:pPr>
          </w:p>
        </w:tc>
      </w:tr>
      <w:tr w:rsidR="0024042D" w:rsidTr="0024042D">
        <w:tc>
          <w:tcPr>
            <w:tcW w:w="5423"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Default="0024042D">
            <w:pPr>
              <w:widowControl w:val="0"/>
            </w:pPr>
            <w:r>
              <w:rPr>
                <w:rFonts w:ascii="Times New Roman CYR" w:hAnsi="Times New Roman CYR" w:cs="Times New Roman CYR"/>
                <w:i/>
                <w:szCs w:val="24"/>
              </w:rPr>
              <w:t xml:space="preserve">БИК:  </w:t>
            </w:r>
            <w:r w:rsidR="00BB5104">
              <w:rPr>
                <w:rFonts w:ascii="Times New Roman CYR" w:hAnsi="Times New Roman CYR" w:cs="Times New Roman CYR"/>
                <w:bCs/>
                <w:i/>
                <w:szCs w:val="24"/>
              </w:rPr>
              <w:t>044030811</w:t>
            </w:r>
            <w:bookmarkStart w:id="0" w:name="_GoBack"/>
            <w:bookmarkEnd w:id="0"/>
          </w:p>
        </w:tc>
        <w:tc>
          <w:tcPr>
            <w:tcW w:w="5424"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24042D" w:rsidRPr="0024042D" w:rsidRDefault="0024042D" w:rsidP="00235A83">
            <w:pPr>
              <w:rPr>
                <w:i/>
              </w:rPr>
            </w:pPr>
            <w:r w:rsidRPr="0024042D">
              <w:rPr>
                <w:i/>
              </w:rPr>
              <w:t xml:space="preserve">БИК </w:t>
            </w:r>
          </w:p>
          <w:p w:rsidR="0024042D" w:rsidRPr="0024042D" w:rsidRDefault="0024042D" w:rsidP="00235A83">
            <w:pPr>
              <w:widowControl w:val="0"/>
              <w:spacing w:before="40" w:after="40"/>
              <w:rPr>
                <w:i/>
                <w:iCs/>
                <w:szCs w:val="24"/>
              </w:rPr>
            </w:pPr>
          </w:p>
        </w:tc>
      </w:tr>
      <w:tr w:rsidR="00D57F94" w:rsidTr="0024042D">
        <w:tc>
          <w:tcPr>
            <w:tcW w:w="5423"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D57F94" w:rsidRDefault="00D57F94">
            <w:pPr>
              <w:tabs>
                <w:tab w:val="left" w:pos="4820"/>
              </w:tabs>
              <w:jc w:val="both"/>
              <w:rPr>
                <w:szCs w:val="24"/>
              </w:rPr>
            </w:pPr>
          </w:p>
        </w:tc>
        <w:tc>
          <w:tcPr>
            <w:tcW w:w="5424"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D57F94" w:rsidRDefault="00D57F94">
            <w:pPr>
              <w:tabs>
                <w:tab w:val="left" w:pos="4820"/>
              </w:tabs>
              <w:jc w:val="center"/>
              <w:rPr>
                <w:i/>
                <w:szCs w:val="24"/>
              </w:rPr>
            </w:pPr>
          </w:p>
        </w:tc>
      </w:tr>
      <w:tr w:rsidR="00D57F94" w:rsidTr="0024042D">
        <w:tc>
          <w:tcPr>
            <w:tcW w:w="5423"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D57F94" w:rsidRDefault="00D57F94">
            <w:pPr>
              <w:tabs>
                <w:tab w:val="left" w:pos="4820"/>
              </w:tabs>
            </w:pPr>
          </w:p>
        </w:tc>
        <w:tc>
          <w:tcPr>
            <w:tcW w:w="5424" w:type="dxa"/>
            <w:tcBorders>
              <w:top w:val="dotted" w:sz="4" w:space="0" w:color="00000A"/>
              <w:left w:val="dotted" w:sz="4" w:space="0" w:color="00000A"/>
              <w:bottom w:val="dotted" w:sz="4" w:space="0" w:color="00000A"/>
              <w:right w:val="dotted" w:sz="4" w:space="0" w:color="00000A"/>
            </w:tcBorders>
            <w:shd w:val="clear" w:color="auto" w:fill="auto"/>
            <w:tcMar>
              <w:left w:w="78" w:type="dxa"/>
            </w:tcMar>
          </w:tcPr>
          <w:p w:rsidR="00D57F94" w:rsidRDefault="00D57F94">
            <w:pPr>
              <w:tabs>
                <w:tab w:val="left" w:pos="4820"/>
              </w:tabs>
            </w:pPr>
          </w:p>
        </w:tc>
      </w:tr>
      <w:tr w:rsidR="00D57F94" w:rsidTr="0024042D">
        <w:tc>
          <w:tcPr>
            <w:tcW w:w="5423" w:type="dxa"/>
            <w:tcBorders>
              <w:top w:val="dotted" w:sz="4" w:space="0" w:color="00000A"/>
              <w:bottom w:val="dotted" w:sz="4" w:space="0" w:color="00000A"/>
            </w:tcBorders>
            <w:shd w:val="clear" w:color="auto" w:fill="auto"/>
          </w:tcPr>
          <w:p w:rsidR="00D57F94" w:rsidRDefault="00D57F94">
            <w:pPr>
              <w:tabs>
                <w:tab w:val="left" w:pos="4820"/>
              </w:tabs>
            </w:pPr>
          </w:p>
        </w:tc>
        <w:tc>
          <w:tcPr>
            <w:tcW w:w="5424" w:type="dxa"/>
            <w:tcBorders>
              <w:top w:val="dotted" w:sz="4" w:space="0" w:color="00000A"/>
              <w:bottom w:val="dotted" w:sz="4" w:space="0" w:color="00000A"/>
            </w:tcBorders>
            <w:shd w:val="clear" w:color="auto" w:fill="auto"/>
          </w:tcPr>
          <w:p w:rsidR="00D57F94" w:rsidRDefault="00D57F94">
            <w:pPr>
              <w:tabs>
                <w:tab w:val="left" w:pos="4820"/>
              </w:tabs>
            </w:pPr>
          </w:p>
        </w:tc>
      </w:tr>
      <w:tr w:rsidR="00D57F94" w:rsidTr="0024042D">
        <w:tc>
          <w:tcPr>
            <w:tcW w:w="5423" w:type="dxa"/>
            <w:tcBorders>
              <w:top w:val="dotted" w:sz="4" w:space="0" w:color="00000A"/>
              <w:bottom w:val="dotted" w:sz="4" w:space="0" w:color="00000A"/>
            </w:tcBorders>
            <w:shd w:val="clear" w:color="auto" w:fill="auto"/>
          </w:tcPr>
          <w:p w:rsidR="00D57F94" w:rsidRDefault="00D57F94">
            <w:pPr>
              <w:tabs>
                <w:tab w:val="left" w:pos="4820"/>
              </w:tabs>
            </w:pPr>
          </w:p>
        </w:tc>
        <w:tc>
          <w:tcPr>
            <w:tcW w:w="5424" w:type="dxa"/>
            <w:tcBorders>
              <w:top w:val="dotted" w:sz="4" w:space="0" w:color="00000A"/>
              <w:bottom w:val="dotted" w:sz="4" w:space="0" w:color="00000A"/>
            </w:tcBorders>
            <w:shd w:val="clear" w:color="auto" w:fill="auto"/>
          </w:tcPr>
          <w:p w:rsidR="00D57F94" w:rsidRDefault="00D57F94">
            <w:pPr>
              <w:tabs>
                <w:tab w:val="left" w:pos="4820"/>
              </w:tabs>
            </w:pPr>
          </w:p>
        </w:tc>
      </w:tr>
      <w:tr w:rsidR="00D57F94" w:rsidTr="0024042D">
        <w:trPr>
          <w:trHeight w:val="159"/>
        </w:trPr>
        <w:tc>
          <w:tcPr>
            <w:tcW w:w="5423" w:type="dxa"/>
            <w:tcBorders>
              <w:top w:val="dotted" w:sz="4" w:space="0" w:color="00000A"/>
              <w:bottom w:val="dotted" w:sz="4" w:space="0" w:color="00000A"/>
            </w:tcBorders>
            <w:shd w:val="clear" w:color="auto" w:fill="auto"/>
          </w:tcPr>
          <w:p w:rsidR="00D57F94" w:rsidRDefault="00EC3204">
            <w:pPr>
              <w:tabs>
                <w:tab w:val="left" w:pos="4820"/>
              </w:tabs>
            </w:pPr>
            <w:r>
              <w:t>Генеральный директор</w:t>
            </w:r>
          </w:p>
        </w:tc>
        <w:tc>
          <w:tcPr>
            <w:tcW w:w="5424" w:type="dxa"/>
            <w:tcBorders>
              <w:top w:val="dotted" w:sz="4" w:space="0" w:color="00000A"/>
              <w:bottom w:val="dotted" w:sz="4" w:space="0" w:color="00000A"/>
            </w:tcBorders>
            <w:shd w:val="clear" w:color="auto" w:fill="auto"/>
          </w:tcPr>
          <w:p w:rsidR="00D57F94" w:rsidRDefault="00EC3204">
            <w:pPr>
              <w:tabs>
                <w:tab w:val="left" w:pos="4820"/>
              </w:tabs>
            </w:pPr>
            <w:r>
              <w:t>Генеральный директор</w:t>
            </w:r>
          </w:p>
        </w:tc>
      </w:tr>
      <w:tr w:rsidR="00D57F94" w:rsidTr="0024042D">
        <w:trPr>
          <w:trHeight w:val="390"/>
        </w:trPr>
        <w:tc>
          <w:tcPr>
            <w:tcW w:w="5423" w:type="dxa"/>
            <w:tcBorders>
              <w:top w:val="dotted" w:sz="4" w:space="0" w:color="00000A"/>
              <w:bottom w:val="dotted" w:sz="4" w:space="0" w:color="00000A"/>
            </w:tcBorders>
            <w:shd w:val="clear" w:color="auto" w:fill="auto"/>
            <w:vAlign w:val="bottom"/>
          </w:tcPr>
          <w:p w:rsidR="00D57F94" w:rsidRDefault="00EC3204">
            <w:pPr>
              <w:tabs>
                <w:tab w:val="left" w:pos="4820"/>
              </w:tabs>
            </w:pPr>
            <w:r>
              <w:t>______________________/ Гудимов А.С./</w:t>
            </w:r>
          </w:p>
        </w:tc>
        <w:tc>
          <w:tcPr>
            <w:tcW w:w="5424" w:type="dxa"/>
            <w:tcBorders>
              <w:top w:val="dotted" w:sz="4" w:space="0" w:color="00000A"/>
              <w:bottom w:val="dotted" w:sz="4" w:space="0" w:color="00000A"/>
            </w:tcBorders>
            <w:shd w:val="clear" w:color="auto" w:fill="auto"/>
            <w:vAlign w:val="bottom"/>
          </w:tcPr>
          <w:p w:rsidR="00D57F94" w:rsidRDefault="00EC3204" w:rsidP="00097691">
            <w:pPr>
              <w:tabs>
                <w:tab w:val="left" w:pos="4820"/>
              </w:tabs>
            </w:pPr>
            <w:r>
              <w:t>_________________________ /</w:t>
            </w:r>
            <w:r w:rsidR="00097691">
              <w:t xml:space="preserve">                                </w:t>
            </w:r>
            <w:r>
              <w:t>/</w:t>
            </w:r>
          </w:p>
        </w:tc>
      </w:tr>
      <w:tr w:rsidR="00D57F94" w:rsidTr="0024042D">
        <w:tc>
          <w:tcPr>
            <w:tcW w:w="5423" w:type="dxa"/>
            <w:tcBorders>
              <w:top w:val="dotted" w:sz="4" w:space="0" w:color="00000A"/>
              <w:bottom w:val="dotted" w:sz="4" w:space="0" w:color="00000A"/>
            </w:tcBorders>
            <w:shd w:val="clear" w:color="auto" w:fill="auto"/>
          </w:tcPr>
          <w:p w:rsidR="00D57F94" w:rsidRDefault="00D57F94">
            <w:pPr>
              <w:tabs>
                <w:tab w:val="left" w:pos="4820"/>
              </w:tabs>
            </w:pPr>
          </w:p>
        </w:tc>
        <w:tc>
          <w:tcPr>
            <w:tcW w:w="5424" w:type="dxa"/>
            <w:tcBorders>
              <w:top w:val="dotted" w:sz="4" w:space="0" w:color="00000A"/>
              <w:bottom w:val="dotted" w:sz="4" w:space="0" w:color="00000A"/>
            </w:tcBorders>
            <w:shd w:val="clear" w:color="auto" w:fill="auto"/>
          </w:tcPr>
          <w:p w:rsidR="00D57F94" w:rsidRDefault="00D57F94">
            <w:pPr>
              <w:tabs>
                <w:tab w:val="left" w:pos="4820"/>
              </w:tabs>
            </w:pPr>
          </w:p>
        </w:tc>
      </w:tr>
    </w:tbl>
    <w:p w:rsidR="00D57F94" w:rsidRDefault="00D57F94">
      <w:pPr>
        <w:tabs>
          <w:tab w:val="left" w:pos="4820"/>
        </w:tabs>
      </w:pPr>
    </w:p>
    <w:p w:rsidR="00D57F94" w:rsidRDefault="00EC3204">
      <w:pPr>
        <w:tabs>
          <w:tab w:val="left" w:pos="4820"/>
        </w:tabs>
      </w:pPr>
      <w:r>
        <w:t>М.П.</w:t>
      </w:r>
      <w:r>
        <w:tab/>
        <w:t xml:space="preserve">           М.П.</w:t>
      </w:r>
    </w:p>
    <w:sectPr w:rsidR="00D57F94" w:rsidSect="00B12213">
      <w:footerReference w:type="default" r:id="rId9"/>
      <w:pgSz w:w="11906" w:h="16838"/>
      <w:pgMar w:top="426" w:right="566" w:bottom="777" w:left="709" w:header="0" w:footer="72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D5E" w:rsidRDefault="00731D5E">
      <w:r>
        <w:separator/>
      </w:r>
    </w:p>
  </w:endnote>
  <w:endnote w:type="continuationSeparator" w:id="0">
    <w:p w:rsidR="00731D5E" w:rsidRDefault="00731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94" w:rsidRDefault="00224C8D">
    <w:pPr>
      <w:pStyle w:val="aa"/>
      <w:ind w:right="360"/>
    </w:pPr>
    <w:r>
      <w:rPr>
        <w:noProof/>
        <w:lang w:eastAsia="ru-RU"/>
      </w:rPr>
      <w:pict>
        <v:rect id="Врезка1" o:spid="_x0000_s2049" style="position:absolute;margin-left:-112.3pt;margin-top:.05pt;width:6.3pt;height:13.75pt;z-index:-251658752;visibility:visible;mso-wrap-distance-left:0;mso-wrap-distance-right:0;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" filled="f" stroked="f">
          <v:textbox style="mso-fit-shape-to-text:t" inset="0,0,0,0">
            <w:txbxContent>
              <w:p w:rsidR="00D57F94" w:rsidRDefault="00224C8D">
                <w:pPr>
                  <w:pStyle w:val="aa"/>
                  <w:rPr>
                    <w:color w:val="000000"/>
                  </w:rPr>
                </w:pPr>
                <w:r w:rsidRPr="00224C8D">
                  <w:rPr>
                    <w:color w:val="000000"/>
                  </w:rPr>
                  <w:fldChar w:fldCharType="begin"/>
                </w:r>
                <w:r w:rsidR="00EC3204">
                  <w:instrText>PAGE</w:instrText>
                </w:r>
                <w:r>
                  <w:fldChar w:fldCharType="separate"/>
                </w:r>
                <w:r w:rsidR="0096204B">
                  <w:rPr>
                    <w:noProof/>
                  </w:rPr>
                  <w:t>1</w:t>
                </w:r>
                <w:r>
                  <w:fldChar w:fldCharType="end"/>
                </w:r>
              </w:p>
            </w:txbxContent>
          </v:textbox>
          <w10:wrap type="square" side="largest" anchorx="margin"/>
        </v:rect>
      </w:pict>
    </w:r>
    <w:r w:rsidR="00EC3204">
      <w:t>________________ / Поставщик/</w:t>
    </w:r>
    <w:r w:rsidR="00EC3204">
      <w:tab/>
      <w:t xml:space="preserve">                           ______________________ / Покупатель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D5E" w:rsidRDefault="00731D5E">
      <w:r>
        <w:separator/>
      </w:r>
    </w:p>
  </w:footnote>
  <w:footnote w:type="continuationSeparator" w:id="0">
    <w:p w:rsidR="00731D5E" w:rsidRDefault="00731D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F5ED7"/>
    <w:multiLevelType w:val="multilevel"/>
    <w:tmpl w:val="6D2CA478"/>
    <w:lvl w:ilvl="0">
      <w:start w:val="1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24704A6"/>
    <w:multiLevelType w:val="multilevel"/>
    <w:tmpl w:val="FB40720E"/>
    <w:lvl w:ilvl="0">
      <w:start w:val="10"/>
      <w:numFmt w:val="decimal"/>
      <w:pStyle w:val="2"/>
      <w:lvlText w:val="%1"/>
      <w:lvlJc w:val="left"/>
      <w:pPr>
        <w:tabs>
          <w:tab w:val="num" w:pos="495"/>
        </w:tabs>
        <w:ind w:left="495" w:hanging="495"/>
      </w:pPr>
      <w:rPr>
        <w:b/>
        <w:sz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F455B6B"/>
    <w:multiLevelType w:val="multilevel"/>
    <w:tmpl w:val="03400810"/>
    <w:lvl w:ilvl="0">
      <w:start w:val="1"/>
      <w:numFmt w:val="decimal"/>
      <w:lvlText w:val="%1."/>
      <w:lvlJc w:val="left"/>
      <w:pPr>
        <w:tabs>
          <w:tab w:val="num" w:pos="360"/>
        </w:tabs>
        <w:ind w:left="360" w:hanging="360"/>
      </w:pPr>
      <w:rPr>
        <w:b/>
        <w:sz w:val="28"/>
        <w:szCs w:val="28"/>
      </w:rPr>
    </w:lvl>
    <w:lvl w:ilvl="1">
      <w:start w:val="1"/>
      <w:numFmt w:val="decimal"/>
      <w:lvlText w:val="%1.%2."/>
      <w:lvlJc w:val="left"/>
      <w:pPr>
        <w:tabs>
          <w:tab w:val="num" w:pos="792"/>
        </w:tabs>
        <w:ind w:left="792" w:hanging="432"/>
      </w:pPr>
      <w:rPr>
        <w:b/>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57F94"/>
    <w:rsid w:val="00097691"/>
    <w:rsid w:val="00224C8D"/>
    <w:rsid w:val="0024042D"/>
    <w:rsid w:val="00415654"/>
    <w:rsid w:val="005729DB"/>
    <w:rsid w:val="00616C71"/>
    <w:rsid w:val="00731D5E"/>
    <w:rsid w:val="0096204B"/>
    <w:rsid w:val="00AA6AB8"/>
    <w:rsid w:val="00B12213"/>
    <w:rsid w:val="00BB5104"/>
    <w:rsid w:val="00D1520E"/>
    <w:rsid w:val="00D57F94"/>
    <w:rsid w:val="00E37EFD"/>
    <w:rsid w:val="00EC3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D3"/>
    <w:rPr>
      <w:color w:val="00000A"/>
      <w:sz w:val="24"/>
      <w:lang w:eastAsia="en-US"/>
    </w:rPr>
  </w:style>
  <w:style w:type="paragraph" w:styleId="2">
    <w:name w:val="heading 2"/>
    <w:basedOn w:val="a"/>
    <w:qFormat/>
    <w:rsid w:val="003C62D3"/>
    <w:pPr>
      <w:keepNext/>
      <w:numPr>
        <w:numId w:val="1"/>
      </w:numPr>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3C62D3"/>
  </w:style>
  <w:style w:type="character" w:customStyle="1" w:styleId="-">
    <w:name w:val="Интернет-ссылка"/>
    <w:uiPriority w:val="99"/>
    <w:unhideWhenUsed/>
    <w:rsid w:val="00DD1A16"/>
    <w:rPr>
      <w:color w:val="0000FF"/>
      <w:u w:val="single"/>
    </w:rPr>
  </w:style>
  <w:style w:type="character" w:customStyle="1" w:styleId="a4">
    <w:name w:val="Верхний колонтитул Знак"/>
    <w:uiPriority w:val="99"/>
    <w:qFormat/>
    <w:rsid w:val="00DD1A16"/>
    <w:rPr>
      <w:sz w:val="24"/>
      <w:lang w:eastAsia="en-US"/>
    </w:rPr>
  </w:style>
  <w:style w:type="character" w:customStyle="1" w:styleId="ListLabel1">
    <w:name w:val="ListLabel 1"/>
    <w:qFormat/>
    <w:rsid w:val="00B12213"/>
    <w:rPr>
      <w:b/>
      <w:sz w:val="28"/>
      <w:szCs w:val="24"/>
    </w:rPr>
  </w:style>
  <w:style w:type="character" w:customStyle="1" w:styleId="ListLabel2">
    <w:name w:val="ListLabel 2"/>
    <w:qFormat/>
    <w:rsid w:val="00B12213"/>
    <w:rPr>
      <w:b/>
      <w:sz w:val="28"/>
    </w:rPr>
  </w:style>
  <w:style w:type="character" w:customStyle="1" w:styleId="ListLabel3">
    <w:name w:val="ListLabel 3"/>
    <w:qFormat/>
    <w:rsid w:val="00B12213"/>
    <w:rPr>
      <w:b/>
      <w:sz w:val="28"/>
    </w:rPr>
  </w:style>
  <w:style w:type="character" w:customStyle="1" w:styleId="ListLabel4">
    <w:name w:val="ListLabel 4"/>
    <w:qFormat/>
    <w:rsid w:val="00B12213"/>
    <w:rPr>
      <w:b/>
      <w:sz w:val="28"/>
    </w:rPr>
  </w:style>
  <w:style w:type="character" w:customStyle="1" w:styleId="ListLabel5">
    <w:name w:val="ListLabel 5"/>
    <w:qFormat/>
    <w:rsid w:val="00B12213"/>
    <w:rPr>
      <w:b/>
      <w:sz w:val="28"/>
    </w:rPr>
  </w:style>
  <w:style w:type="character" w:customStyle="1" w:styleId="ListLabel6">
    <w:name w:val="ListLabel 6"/>
    <w:qFormat/>
    <w:rsid w:val="00B12213"/>
    <w:rPr>
      <w:b/>
      <w:sz w:val="28"/>
    </w:rPr>
  </w:style>
  <w:style w:type="character" w:customStyle="1" w:styleId="ListLabel7">
    <w:name w:val="ListLabel 7"/>
    <w:qFormat/>
    <w:rsid w:val="00B12213"/>
    <w:rPr>
      <w:b/>
      <w:sz w:val="28"/>
    </w:rPr>
  </w:style>
  <w:style w:type="character" w:customStyle="1" w:styleId="ListLabel8">
    <w:name w:val="ListLabel 8"/>
    <w:qFormat/>
    <w:rsid w:val="00B12213"/>
    <w:rPr>
      <w:b/>
      <w:sz w:val="28"/>
    </w:rPr>
  </w:style>
  <w:style w:type="character" w:customStyle="1" w:styleId="ListLabel9">
    <w:name w:val="ListLabel 9"/>
    <w:qFormat/>
    <w:rsid w:val="00B12213"/>
    <w:rPr>
      <w:b/>
      <w:sz w:val="28"/>
    </w:rPr>
  </w:style>
  <w:style w:type="character" w:customStyle="1" w:styleId="ListLabel10">
    <w:name w:val="ListLabel 10"/>
    <w:qFormat/>
    <w:rsid w:val="00B12213"/>
    <w:rPr>
      <w:b/>
      <w:sz w:val="28"/>
    </w:rPr>
  </w:style>
  <w:style w:type="character" w:customStyle="1" w:styleId="ListLabel11">
    <w:name w:val="ListLabel 11"/>
    <w:qFormat/>
    <w:rsid w:val="00B12213"/>
    <w:rPr>
      <w:b/>
      <w:sz w:val="28"/>
    </w:rPr>
  </w:style>
  <w:style w:type="character" w:customStyle="1" w:styleId="ListLabel12">
    <w:name w:val="ListLabel 12"/>
    <w:qFormat/>
    <w:rsid w:val="00B12213"/>
    <w:rPr>
      <w:b/>
      <w:sz w:val="28"/>
      <w:szCs w:val="24"/>
    </w:rPr>
  </w:style>
  <w:style w:type="character" w:customStyle="1" w:styleId="ListLabel13">
    <w:name w:val="ListLabel 13"/>
    <w:qFormat/>
    <w:rsid w:val="00B12213"/>
    <w:rPr>
      <w:b/>
      <w:sz w:val="28"/>
    </w:rPr>
  </w:style>
  <w:style w:type="character" w:customStyle="1" w:styleId="ListLabel14">
    <w:name w:val="ListLabel 14"/>
    <w:qFormat/>
    <w:rsid w:val="00B12213"/>
    <w:rPr>
      <w:b/>
      <w:sz w:val="28"/>
      <w:szCs w:val="24"/>
    </w:rPr>
  </w:style>
  <w:style w:type="character" w:customStyle="1" w:styleId="ListLabel15">
    <w:name w:val="ListLabel 15"/>
    <w:qFormat/>
    <w:rsid w:val="00B12213"/>
    <w:rPr>
      <w:b/>
      <w:sz w:val="28"/>
    </w:rPr>
  </w:style>
  <w:style w:type="character" w:customStyle="1" w:styleId="ListLabel16">
    <w:name w:val="ListLabel 16"/>
    <w:qFormat/>
    <w:rsid w:val="00B12213"/>
    <w:rPr>
      <w:b/>
      <w:sz w:val="28"/>
      <w:szCs w:val="24"/>
    </w:rPr>
  </w:style>
  <w:style w:type="character" w:customStyle="1" w:styleId="ListLabel17">
    <w:name w:val="ListLabel 17"/>
    <w:qFormat/>
    <w:rsid w:val="00B12213"/>
    <w:rPr>
      <w:b/>
      <w:sz w:val="28"/>
    </w:rPr>
  </w:style>
  <w:style w:type="character" w:customStyle="1" w:styleId="ListLabel18">
    <w:name w:val="ListLabel 18"/>
    <w:qFormat/>
    <w:rsid w:val="00B12213"/>
    <w:rPr>
      <w:b/>
      <w:sz w:val="28"/>
      <w:szCs w:val="24"/>
    </w:rPr>
  </w:style>
  <w:style w:type="character" w:customStyle="1" w:styleId="ListLabel19">
    <w:name w:val="ListLabel 19"/>
    <w:qFormat/>
    <w:rsid w:val="00B12213"/>
    <w:rPr>
      <w:b/>
      <w:sz w:val="28"/>
    </w:rPr>
  </w:style>
  <w:style w:type="character" w:customStyle="1" w:styleId="ListLabel20">
    <w:name w:val="ListLabel 20"/>
    <w:qFormat/>
    <w:rsid w:val="00B12213"/>
    <w:rPr>
      <w:b/>
      <w:sz w:val="28"/>
      <w:szCs w:val="24"/>
    </w:rPr>
  </w:style>
  <w:style w:type="paragraph" w:customStyle="1" w:styleId="1">
    <w:name w:val="Заголовок1"/>
    <w:basedOn w:val="a"/>
    <w:next w:val="a5"/>
    <w:qFormat/>
    <w:rsid w:val="00B12213"/>
    <w:pPr>
      <w:keepNext/>
      <w:spacing w:before="240" w:after="120"/>
    </w:pPr>
    <w:rPr>
      <w:rFonts w:ascii="Liberation Sans" w:eastAsia="Microsoft YaHei" w:hAnsi="Liberation Sans" w:cs="Mangal"/>
      <w:sz w:val="28"/>
      <w:szCs w:val="28"/>
    </w:rPr>
  </w:style>
  <w:style w:type="paragraph" w:styleId="a5">
    <w:name w:val="Body Text"/>
    <w:basedOn w:val="a"/>
    <w:rsid w:val="00B12213"/>
    <w:pPr>
      <w:spacing w:after="140" w:line="288" w:lineRule="auto"/>
    </w:pPr>
  </w:style>
  <w:style w:type="paragraph" w:styleId="a6">
    <w:name w:val="List"/>
    <w:basedOn w:val="a5"/>
    <w:rsid w:val="00B12213"/>
    <w:rPr>
      <w:rFonts w:cs="Mangal"/>
    </w:rPr>
  </w:style>
  <w:style w:type="paragraph" w:styleId="a7">
    <w:name w:val="caption"/>
    <w:basedOn w:val="a"/>
    <w:qFormat/>
    <w:rsid w:val="00B12213"/>
    <w:pPr>
      <w:suppressLineNumbers/>
      <w:spacing w:before="120" w:after="120"/>
    </w:pPr>
    <w:rPr>
      <w:rFonts w:cs="Mangal"/>
      <w:i/>
      <w:iCs/>
      <w:szCs w:val="24"/>
    </w:rPr>
  </w:style>
  <w:style w:type="paragraph" w:styleId="a8">
    <w:name w:val="index heading"/>
    <w:basedOn w:val="a"/>
    <w:qFormat/>
    <w:rsid w:val="00B12213"/>
    <w:pPr>
      <w:suppressLineNumbers/>
    </w:pPr>
    <w:rPr>
      <w:rFonts w:cs="Mangal"/>
    </w:rPr>
  </w:style>
  <w:style w:type="paragraph" w:styleId="a9">
    <w:name w:val="Title"/>
    <w:basedOn w:val="a"/>
    <w:qFormat/>
    <w:rsid w:val="003C62D3"/>
    <w:pPr>
      <w:jc w:val="center"/>
    </w:pPr>
    <w:rPr>
      <w:b/>
      <w:sz w:val="32"/>
    </w:rPr>
  </w:style>
  <w:style w:type="paragraph" w:styleId="20">
    <w:name w:val="Body Text Indent 2"/>
    <w:basedOn w:val="a"/>
    <w:qFormat/>
    <w:rsid w:val="003C62D3"/>
    <w:pPr>
      <w:ind w:left="360"/>
    </w:pPr>
  </w:style>
  <w:style w:type="paragraph" w:styleId="aa">
    <w:name w:val="footer"/>
    <w:basedOn w:val="a"/>
    <w:rsid w:val="003C62D3"/>
    <w:pPr>
      <w:tabs>
        <w:tab w:val="center" w:pos="4677"/>
        <w:tab w:val="right" w:pos="9355"/>
      </w:tabs>
    </w:pPr>
  </w:style>
  <w:style w:type="paragraph" w:styleId="ab">
    <w:name w:val="Balloon Text"/>
    <w:basedOn w:val="a"/>
    <w:semiHidden/>
    <w:qFormat/>
    <w:rsid w:val="00B22167"/>
    <w:rPr>
      <w:rFonts w:ascii="Tahoma" w:hAnsi="Tahoma" w:cs="Tahoma"/>
      <w:sz w:val="16"/>
      <w:szCs w:val="16"/>
    </w:rPr>
  </w:style>
  <w:style w:type="paragraph" w:styleId="ac">
    <w:name w:val="header"/>
    <w:basedOn w:val="a"/>
    <w:uiPriority w:val="99"/>
    <w:unhideWhenUsed/>
    <w:rsid w:val="00DD1A16"/>
    <w:pPr>
      <w:tabs>
        <w:tab w:val="center" w:pos="4677"/>
        <w:tab w:val="right" w:pos="9355"/>
      </w:tabs>
    </w:pPr>
  </w:style>
  <w:style w:type="paragraph" w:customStyle="1" w:styleId="ad">
    <w:name w:val="Содержимое врезки"/>
    <w:basedOn w:val="a"/>
    <w:qFormat/>
    <w:rsid w:val="00B12213"/>
  </w:style>
  <w:style w:type="paragraph" w:customStyle="1" w:styleId="ae">
    <w:name w:val="Содержимое таблицы"/>
    <w:basedOn w:val="a"/>
    <w:qFormat/>
    <w:rsid w:val="00B12213"/>
  </w:style>
  <w:style w:type="paragraph" w:customStyle="1" w:styleId="af">
    <w:name w:val="Заголовок таблицы"/>
    <w:basedOn w:val="ae"/>
    <w:qFormat/>
    <w:rsid w:val="00B12213"/>
  </w:style>
  <w:style w:type="character" w:styleId="af0">
    <w:name w:val="Hyperlink"/>
    <w:uiPriority w:val="99"/>
    <w:semiHidden/>
    <w:unhideWhenUsed/>
    <w:rsid w:val="00D1520E"/>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ales@russkiesoliny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3393-FCD6-4853-81AB-9537A24E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Договор о реализации товара № 003-08</vt:lpstr>
    </vt:vector>
  </TitlesOfParts>
  <Company>SPecialiST RePack</Company>
  <LinksUpToDate>false</LinksUpToDate>
  <CharactersWithSpaces>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реализации товара № 003-08</dc:title>
  <dc:creator>1</dc:creator>
  <cp:lastModifiedBy>Vova</cp:lastModifiedBy>
  <cp:revision>3</cp:revision>
  <cp:lastPrinted>2008-04-29T10:23:00Z</cp:lastPrinted>
  <dcterms:created xsi:type="dcterms:W3CDTF">2017-09-12T11:08:00Z</dcterms:created>
  <dcterms:modified xsi:type="dcterms:W3CDTF">2017-09-12T11:21:00Z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